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1D0" w:rsidRDefault="00775DBA">
      <w:pPr>
        <w:jc w:val="center"/>
        <w:rPr>
          <w:b/>
          <w:u w:val="single"/>
        </w:rPr>
      </w:pPr>
      <w:r>
        <w:rPr>
          <w:b/>
          <w:u w:val="single"/>
        </w:rPr>
        <w:t>Minutes for MD A</w:t>
      </w:r>
      <w:r w:rsidR="002274FC">
        <w:rPr>
          <w:b/>
          <w:u w:val="single"/>
        </w:rPr>
        <w:t xml:space="preserve">ctive </w:t>
      </w:r>
      <w:r>
        <w:rPr>
          <w:b/>
          <w:u w:val="single"/>
        </w:rPr>
        <w:t>A</w:t>
      </w:r>
      <w:r w:rsidR="002274FC">
        <w:rPr>
          <w:b/>
          <w:u w:val="single"/>
        </w:rPr>
        <w:t xml:space="preserve">ssailant </w:t>
      </w:r>
      <w:r>
        <w:rPr>
          <w:b/>
          <w:u w:val="single"/>
        </w:rPr>
        <w:t>I</w:t>
      </w:r>
      <w:r w:rsidR="002274FC">
        <w:rPr>
          <w:b/>
          <w:u w:val="single"/>
        </w:rPr>
        <w:t xml:space="preserve">nterdisciplinary </w:t>
      </w:r>
      <w:r>
        <w:rPr>
          <w:b/>
          <w:u w:val="single"/>
        </w:rPr>
        <w:t>W</w:t>
      </w:r>
      <w:r w:rsidR="002274FC">
        <w:rPr>
          <w:b/>
          <w:u w:val="single"/>
        </w:rPr>
        <w:t xml:space="preserve">ork </w:t>
      </w:r>
      <w:r>
        <w:rPr>
          <w:b/>
          <w:u w:val="single"/>
        </w:rPr>
        <w:t>G</w:t>
      </w:r>
      <w:r w:rsidR="002274FC">
        <w:rPr>
          <w:b/>
          <w:u w:val="single"/>
        </w:rPr>
        <w:t>roup</w:t>
      </w:r>
      <w:r>
        <w:rPr>
          <w:b/>
          <w:u w:val="single"/>
        </w:rPr>
        <w:t xml:space="preserve"> Kick Off Meeting 0517818</w:t>
      </w:r>
    </w:p>
    <w:p w:rsidR="009211D0" w:rsidRDefault="009211D0"/>
    <w:p w:rsidR="009211D0" w:rsidRDefault="00775DBA">
      <w:r>
        <w:rPr>
          <w:b/>
        </w:rPr>
        <w:t>In Attendance:</w:t>
      </w:r>
      <w:r>
        <w:t xml:space="preserve"> Sgt. Travis Nelson, Randy Linthicum, Leesa Radja, Patrick Ekrich, Mike McAdams, Mike Ryman, Sherry Adams, Claud Nelson, Terry Thompson, John Reginaldi, Brian Bauer, Jennifer Ploegman, Cal Bowman, Sgt Gregg Lantz, Maj. Norman Dofflemyer, Jim Radcliffe, Larry Preston, Russ Strickland, Bob Mueck, Lt. Keith Runk, Ron Lewis, Dawn O’Croinin, Dr. Richard Alcorta, Kyle Overly, Alex Cardella, Bill Dousa, Linda Dousa, Greg Dietrich, Ed Clarke, Dr. Richard Alcorta, John Filer, Bill Graham, John Jerome, Pete Landon,  Lt. Bill Ullrich, Hunter Haines, Michael Kiphart, Brad Rattell, Capt. Herb Hasenpusch, Scott Stargel, </w:t>
      </w:r>
    </w:p>
    <w:p w:rsidR="009211D0" w:rsidRDefault="009211D0"/>
    <w:p w:rsidR="009211D0" w:rsidRDefault="00775DBA">
      <w:pPr>
        <w:rPr>
          <w:b/>
        </w:rPr>
      </w:pPr>
      <w:r>
        <w:rPr>
          <w:b/>
        </w:rPr>
        <w:t>Introductions</w:t>
      </w:r>
    </w:p>
    <w:p w:rsidR="009211D0" w:rsidRDefault="00775DBA">
      <w:pPr>
        <w:numPr>
          <w:ilvl w:val="0"/>
          <w:numId w:val="8"/>
        </w:numPr>
        <w:contextualSpacing/>
      </w:pPr>
      <w:r>
        <w:t>Bill Givens, Naval Academy Athletic Assoc. - Welcome to the Navy Marine stadium facilities.</w:t>
      </w:r>
    </w:p>
    <w:p w:rsidR="009211D0" w:rsidRDefault="00775DBA">
      <w:pPr>
        <w:numPr>
          <w:ilvl w:val="0"/>
          <w:numId w:val="8"/>
        </w:numPr>
        <w:contextualSpacing/>
      </w:pPr>
      <w:r>
        <w:t xml:space="preserve">Russell Strickland, MEMA - Welcomed &amp; thanked the group.  Emphasized the 3 parts of the Executive Order: 1) Active Assailant Interdisciplinary guidance document review &amp; update, 2) school focus on safety plans, 3) executive agencies within state government preparation for active assailant events.  Noted need for the group to establish a charter for the AAIWG. </w:t>
      </w:r>
    </w:p>
    <w:p w:rsidR="009211D0" w:rsidRDefault="00775DBA">
      <w:pPr>
        <w:numPr>
          <w:ilvl w:val="0"/>
          <w:numId w:val="2"/>
        </w:numPr>
        <w:contextualSpacing/>
      </w:pPr>
      <w:r>
        <w:t xml:space="preserve">Dr. Richard Alcorta, MIEMSS - Discussed purpose of group - foundational guidance document previously created, expertise of group to contribute to update &amp; review.  Emphasized importance of planning and exercising in execution in the time of crisis.  Contribution to mitigation and prevention.  Already accomplished: Guidance document - working, planning, exercising collaboration, encouraging working together from an interdisciplinary standpoint; MIEMSS has facilitated distribution of grant funds for gear and training focused on active assailant &amp; related projects; changes in execution during an event in the warm and hot zones to save lives.  Great Mills event example of good planning, training and collaboration.  MIEMSS focus will be integrating inter-agency response and prevention as well as mitigation.  </w:t>
      </w:r>
    </w:p>
    <w:p w:rsidR="009211D0" w:rsidRDefault="00775DBA">
      <w:pPr>
        <w:numPr>
          <w:ilvl w:val="0"/>
          <w:numId w:val="2"/>
        </w:numPr>
        <w:contextualSpacing/>
      </w:pPr>
      <w:r>
        <w:t xml:space="preserve">Major Norman Dofflemyer, Special Operations Command, MSP - Praised guidance document development.  Review of training given by MSP.  Importance of people on scene during an active assailant event - value training (CRASE, ALERRT, etc.). Importance of continued collaboration, importance of planning.  </w:t>
      </w:r>
    </w:p>
    <w:p w:rsidR="009211D0" w:rsidRDefault="009211D0"/>
    <w:p w:rsidR="009211D0" w:rsidRDefault="00775DBA">
      <w:pPr>
        <w:rPr>
          <w:b/>
        </w:rPr>
      </w:pPr>
      <w:r>
        <w:rPr>
          <w:b/>
        </w:rPr>
        <w:t>Work Group Background &amp; Update:</w:t>
      </w:r>
    </w:p>
    <w:p w:rsidR="009211D0" w:rsidRDefault="00775DBA">
      <w:pPr>
        <w:numPr>
          <w:ilvl w:val="0"/>
          <w:numId w:val="1"/>
        </w:numPr>
        <w:contextualSpacing/>
      </w:pPr>
      <w:r>
        <w:t>Sgt. Nelson discussed changes to group - with a more formal structure need to observe Open Meetings Act, and the creation of a charter.</w:t>
      </w:r>
    </w:p>
    <w:p w:rsidR="009211D0" w:rsidRDefault="00775DBA">
      <w:pPr>
        <w:numPr>
          <w:ilvl w:val="0"/>
          <w:numId w:val="1"/>
        </w:numPr>
        <w:contextualSpacing/>
      </w:pPr>
      <w:r>
        <w:t>Open Meetings Act - Dawn O’Croinin - reviewed changes in light of the Open Meetings Act (OMA)</w:t>
      </w:r>
    </w:p>
    <w:p w:rsidR="009211D0" w:rsidRDefault="00775DBA">
      <w:pPr>
        <w:numPr>
          <w:ilvl w:val="1"/>
          <w:numId w:val="1"/>
        </w:numPr>
        <w:contextualSpacing/>
      </w:pPr>
      <w:r>
        <w:t>Posting of agenda in advance</w:t>
      </w:r>
    </w:p>
    <w:p w:rsidR="009211D0" w:rsidRDefault="00775DBA">
      <w:pPr>
        <w:numPr>
          <w:ilvl w:val="1"/>
          <w:numId w:val="1"/>
        </w:numPr>
        <w:contextualSpacing/>
      </w:pPr>
      <w:r>
        <w:t>Open to media/public</w:t>
      </w:r>
    </w:p>
    <w:p w:rsidR="009211D0" w:rsidRDefault="00775DBA">
      <w:pPr>
        <w:numPr>
          <w:ilvl w:val="1"/>
          <w:numId w:val="1"/>
        </w:numPr>
        <w:contextualSpacing/>
      </w:pPr>
      <w:r>
        <w:t xml:space="preserve">Minutes need to be approved &amp; posted - advise draft approved by co-chairs and posted, final version at next meeting by body.   </w:t>
      </w:r>
    </w:p>
    <w:p w:rsidR="009211D0" w:rsidRDefault="00775DBA">
      <w:pPr>
        <w:numPr>
          <w:ilvl w:val="1"/>
          <w:numId w:val="1"/>
        </w:numPr>
        <w:contextualSpacing/>
      </w:pPr>
      <w:r>
        <w:t>Public records - Leesa Radja as custodian of Public Records</w:t>
      </w:r>
    </w:p>
    <w:p w:rsidR="009211D0" w:rsidRDefault="00775DBA">
      <w:pPr>
        <w:numPr>
          <w:ilvl w:val="1"/>
          <w:numId w:val="1"/>
        </w:numPr>
        <w:contextualSpacing/>
      </w:pPr>
      <w:r>
        <w:lastRenderedPageBreak/>
        <w:t xml:space="preserve">Closed sessions when necessary - include into agenda as disclaimer. </w:t>
      </w:r>
    </w:p>
    <w:p w:rsidR="009211D0" w:rsidRDefault="00775DBA">
      <w:pPr>
        <w:numPr>
          <w:ilvl w:val="1"/>
          <w:numId w:val="1"/>
        </w:numPr>
        <w:contextualSpacing/>
      </w:pPr>
      <w:r>
        <w:t xml:space="preserve">Closed sessions - seek legal advise, discuss items of public security concern.. </w:t>
      </w:r>
    </w:p>
    <w:p w:rsidR="009211D0" w:rsidRDefault="00775DBA">
      <w:pPr>
        <w:numPr>
          <w:ilvl w:val="1"/>
          <w:numId w:val="1"/>
        </w:numPr>
        <w:contextualSpacing/>
      </w:pPr>
      <w:r>
        <w:t xml:space="preserve">Meeting minutes for closed session will be kept separately.  </w:t>
      </w:r>
    </w:p>
    <w:p w:rsidR="009211D0" w:rsidRDefault="00775DBA">
      <w:pPr>
        <w:numPr>
          <w:ilvl w:val="1"/>
          <w:numId w:val="1"/>
        </w:numPr>
        <w:contextualSpacing/>
      </w:pPr>
      <w:r>
        <w:t>Subcommittees - depends on how created/formed on whether it will be subject to OMA</w:t>
      </w:r>
    </w:p>
    <w:p w:rsidR="009211D0" w:rsidRDefault="009211D0"/>
    <w:p w:rsidR="009211D0" w:rsidRDefault="00775DBA">
      <w:r>
        <w:rPr>
          <w:b/>
        </w:rPr>
        <w:t>Review of agenda</w:t>
      </w:r>
      <w:r>
        <w:t xml:space="preserve"> - Randy Linthicum</w:t>
      </w:r>
    </w:p>
    <w:p w:rsidR="009211D0" w:rsidRDefault="009211D0"/>
    <w:p w:rsidR="009211D0" w:rsidRDefault="00775DBA">
      <w:r>
        <w:rPr>
          <w:b/>
        </w:rPr>
        <w:t>Round Table Introduction</w:t>
      </w:r>
      <w:r>
        <w:t>:</w:t>
      </w:r>
    </w:p>
    <w:p w:rsidR="009211D0" w:rsidRDefault="00775DBA">
      <w:pPr>
        <w:numPr>
          <w:ilvl w:val="0"/>
          <w:numId w:val="7"/>
        </w:numPr>
        <w:contextualSpacing/>
      </w:pPr>
      <w:r>
        <w:t xml:space="preserve">Alex Cardella - Fire/EMS/ Public Health Intelligence Analyst for MCAC - Making information/resources available to responders.  </w:t>
      </w:r>
    </w:p>
    <w:p w:rsidR="009211D0" w:rsidRDefault="00775DBA">
      <w:pPr>
        <w:numPr>
          <w:ilvl w:val="0"/>
          <w:numId w:val="7"/>
        </w:numPr>
        <w:contextualSpacing/>
      </w:pPr>
      <w:r>
        <w:t xml:space="preserve">Preoperational indicators are </w:t>
      </w:r>
    </w:p>
    <w:p w:rsidR="009211D0" w:rsidRDefault="00775DBA">
      <w:pPr>
        <w:numPr>
          <w:ilvl w:val="0"/>
          <w:numId w:val="7"/>
        </w:numPr>
        <w:contextualSpacing/>
      </w:pPr>
      <w:r>
        <w:t>Brian Bauer - MEMA - Providing overall preparedness support - planning, training, exercise</w:t>
      </w:r>
      <w:r w:rsidR="001F7EFE">
        <w:t>,</w:t>
      </w:r>
      <w:r>
        <w:t xml:space="preserve"> and operational support.  </w:t>
      </w:r>
    </w:p>
    <w:p w:rsidR="009211D0" w:rsidRDefault="00775DBA">
      <w:pPr>
        <w:numPr>
          <w:ilvl w:val="0"/>
          <w:numId w:val="7"/>
        </w:numPr>
        <w:contextualSpacing/>
      </w:pPr>
      <w:r>
        <w:t xml:space="preserve">John Reginaldi - Regional Liaison for Western Maryland, MEMA. </w:t>
      </w:r>
    </w:p>
    <w:p w:rsidR="009211D0" w:rsidRDefault="00775DBA">
      <w:pPr>
        <w:numPr>
          <w:ilvl w:val="0"/>
          <w:numId w:val="7"/>
        </w:numPr>
        <w:contextualSpacing/>
      </w:pPr>
      <w:r>
        <w:t xml:space="preserve">Terry Thompson - Chief of Staff, MEMA &amp; Maryland Fire Chiefs  </w:t>
      </w:r>
    </w:p>
    <w:p w:rsidR="009211D0" w:rsidRDefault="00775DBA">
      <w:pPr>
        <w:numPr>
          <w:ilvl w:val="0"/>
          <w:numId w:val="7"/>
        </w:numPr>
        <w:contextualSpacing/>
      </w:pPr>
      <w:r>
        <w:t xml:space="preserve">Russ Strickland - Executive Direction, MEMA  </w:t>
      </w:r>
    </w:p>
    <w:p w:rsidR="009211D0" w:rsidRDefault="00775DBA">
      <w:pPr>
        <w:numPr>
          <w:ilvl w:val="0"/>
          <w:numId w:val="7"/>
        </w:numPr>
        <w:contextualSpacing/>
      </w:pPr>
      <w:r>
        <w:t xml:space="preserve">Cal Bowman - Governor’s Office of Homeland Security - Active Assailant and its Importance to Governor’s priorities.  </w:t>
      </w:r>
      <w:r>
        <w:rPr>
          <w:b/>
        </w:rPr>
        <w:t>OBJECTIVES</w:t>
      </w:r>
      <w:r>
        <w:t xml:space="preserve">: Legacy to future administrations. </w:t>
      </w:r>
    </w:p>
    <w:p w:rsidR="009211D0" w:rsidRDefault="00775DBA">
      <w:pPr>
        <w:numPr>
          <w:ilvl w:val="0"/>
          <w:numId w:val="7"/>
        </w:numPr>
        <w:contextualSpacing/>
      </w:pPr>
      <w:r>
        <w:t>Kyle Overly - MEMA</w:t>
      </w:r>
    </w:p>
    <w:p w:rsidR="009211D0" w:rsidRDefault="00775DBA">
      <w:pPr>
        <w:numPr>
          <w:ilvl w:val="0"/>
          <w:numId w:val="7"/>
        </w:numPr>
        <w:contextualSpacing/>
      </w:pPr>
      <w:r>
        <w:t>Hunter Haines - Maryland Center for School Safety (MCFSS) Law Clerk for Dawn O’Croinin.</w:t>
      </w:r>
    </w:p>
    <w:p w:rsidR="009211D0" w:rsidRDefault="00775DBA">
      <w:pPr>
        <w:numPr>
          <w:ilvl w:val="0"/>
          <w:numId w:val="7"/>
        </w:numPr>
        <w:contextualSpacing/>
      </w:pPr>
      <w:r>
        <w:t xml:space="preserve">Lt. Bill Ullrich - Baltimore Co. Fire Dept. </w:t>
      </w:r>
    </w:p>
    <w:p w:rsidR="009211D0" w:rsidRDefault="00775DBA">
      <w:pPr>
        <w:numPr>
          <w:ilvl w:val="0"/>
          <w:numId w:val="7"/>
        </w:numPr>
        <w:contextualSpacing/>
      </w:pPr>
      <w:r>
        <w:t>Patrick Ekrich - intern with Maryland State Police</w:t>
      </w:r>
    </w:p>
    <w:p w:rsidR="009211D0" w:rsidRDefault="00775DBA">
      <w:pPr>
        <w:numPr>
          <w:ilvl w:val="0"/>
          <w:numId w:val="7"/>
        </w:numPr>
        <w:contextualSpacing/>
      </w:pPr>
      <w:r>
        <w:t xml:space="preserve">Mike McAdams - NCR Emergency Response System - coordinate response for Fire, Law Enforcement, Hospitals &amp; Public Health; UASI funded; do gap assessment for ERS  </w:t>
      </w:r>
      <w:r>
        <w:rPr>
          <w:b/>
        </w:rPr>
        <w:t>OBJECTIVE:</w:t>
      </w:r>
      <w:r>
        <w:t xml:space="preserve"> interdisciplinary response among disciplines and regions; “Until Help Arrives” Program. </w:t>
      </w:r>
    </w:p>
    <w:p w:rsidR="009211D0" w:rsidRDefault="00775DBA">
      <w:pPr>
        <w:numPr>
          <w:ilvl w:val="0"/>
          <w:numId w:val="7"/>
        </w:numPr>
        <w:contextualSpacing/>
      </w:pPr>
      <w:r>
        <w:t>Mike Ryman - MD ERS</w:t>
      </w:r>
    </w:p>
    <w:p w:rsidR="009211D0" w:rsidRDefault="00775DBA">
      <w:pPr>
        <w:numPr>
          <w:ilvl w:val="0"/>
          <w:numId w:val="7"/>
        </w:numPr>
        <w:contextualSpacing/>
      </w:pPr>
      <w:r>
        <w:t xml:space="preserve">John Jerome, Chair, of the Maryland Fire Rescue Training Commission, Chief of the Howard Co. Fire. </w:t>
      </w:r>
      <w:r>
        <w:rPr>
          <w:b/>
        </w:rPr>
        <w:t xml:space="preserve">OBJECTIVES: </w:t>
      </w:r>
      <w:r>
        <w:t>draft of tactical objectives for first 60-90 minutes of an incident for field commanders &amp; modular, scalable training model - current training modules have limitations.</w:t>
      </w:r>
    </w:p>
    <w:p w:rsidR="009211D0" w:rsidRDefault="00775DBA">
      <w:pPr>
        <w:numPr>
          <w:ilvl w:val="0"/>
          <w:numId w:val="7"/>
        </w:numPr>
        <w:contextualSpacing/>
      </w:pPr>
      <w:r>
        <w:t xml:space="preserve">Claud Nelson - Maryland Police Training Commission - focus on police aspect.  (Upcoming Course - Active Threat Integrated Response Course - end of July - see Claud for details)  </w:t>
      </w:r>
      <w:r>
        <w:rPr>
          <w:b/>
        </w:rPr>
        <w:t xml:space="preserve">OBJECTIVE - </w:t>
      </w:r>
      <w:r>
        <w:t>Any certified police training</w:t>
      </w:r>
    </w:p>
    <w:p w:rsidR="009211D0" w:rsidRDefault="00775DBA">
      <w:pPr>
        <w:numPr>
          <w:ilvl w:val="0"/>
          <w:numId w:val="7"/>
        </w:numPr>
        <w:contextualSpacing/>
      </w:pPr>
      <w:r>
        <w:t xml:space="preserve">Capt. Herb Hasenpusch - Anne Arundel Co. Police Dept. </w:t>
      </w:r>
    </w:p>
    <w:p w:rsidR="009211D0" w:rsidRDefault="00775DBA">
      <w:pPr>
        <w:numPr>
          <w:ilvl w:val="0"/>
          <w:numId w:val="7"/>
        </w:numPr>
        <w:contextualSpacing/>
      </w:pPr>
      <w:r>
        <w:t xml:space="preserve">Sgt. Brad Bertell - Anne Arundel Co. Police Dept. - training for ALERRT &amp; Rescue Task Force </w:t>
      </w:r>
      <w:r>
        <w:rPr>
          <w:b/>
        </w:rPr>
        <w:t xml:space="preserve">OBJECTIVE: </w:t>
      </w:r>
      <w:r>
        <w:t>sharing of best practices</w:t>
      </w:r>
    </w:p>
    <w:p w:rsidR="009211D0" w:rsidRDefault="00775DBA">
      <w:pPr>
        <w:numPr>
          <w:ilvl w:val="0"/>
          <w:numId w:val="7"/>
        </w:numPr>
        <w:contextualSpacing/>
      </w:pPr>
      <w:r>
        <w:t>Jennifer Ploegman - Intelligence Analyst, FBI</w:t>
      </w:r>
    </w:p>
    <w:p w:rsidR="009211D0" w:rsidRDefault="00775DBA">
      <w:pPr>
        <w:numPr>
          <w:ilvl w:val="0"/>
          <w:numId w:val="7"/>
        </w:numPr>
        <w:contextualSpacing/>
      </w:pPr>
      <w:r>
        <w:t>Jim Radcliffe - Mgr, ALS Program for MFRI</w:t>
      </w:r>
    </w:p>
    <w:p w:rsidR="009211D0" w:rsidRDefault="00775DBA">
      <w:pPr>
        <w:numPr>
          <w:ilvl w:val="0"/>
          <w:numId w:val="7"/>
        </w:numPr>
        <w:contextualSpacing/>
      </w:pPr>
      <w:r>
        <w:t xml:space="preserve">Larry Preston, Asst. Dir. ALS MFRI, University of Maryland - assisted with online training for guidance from this group.  Early identified need TECC &amp; TECCC Training - NAEMC </w:t>
      </w:r>
      <w:r>
        <w:lastRenderedPageBreak/>
        <w:t xml:space="preserve">accredited training site, presentation of “Stop the Bleed” program. </w:t>
      </w:r>
      <w:r>
        <w:rPr>
          <w:b/>
        </w:rPr>
        <w:t>OBJECTIVE:</w:t>
      </w:r>
      <w:r>
        <w:t xml:space="preserve"> Where they can help provide training across the state.</w:t>
      </w:r>
    </w:p>
    <w:p w:rsidR="009211D0" w:rsidRDefault="00775DBA">
      <w:pPr>
        <w:numPr>
          <w:ilvl w:val="0"/>
          <w:numId w:val="7"/>
        </w:numPr>
        <w:contextualSpacing/>
      </w:pPr>
      <w:r>
        <w:t xml:space="preserve">Bill Graham, Cecil Co. Dept. of Emergency Services </w:t>
      </w:r>
      <w:r>
        <w:rPr>
          <w:b/>
        </w:rPr>
        <w:t xml:space="preserve">OBJECTIVE: </w:t>
      </w:r>
      <w:r>
        <w:t xml:space="preserve">Interagency cooperation and standards to help every jurisdiction so that they can integrate with other jurisdictions &amp; other states and even regionalized cooperation. </w:t>
      </w:r>
    </w:p>
    <w:p w:rsidR="009211D0" w:rsidRDefault="00775DBA">
      <w:pPr>
        <w:numPr>
          <w:ilvl w:val="0"/>
          <w:numId w:val="7"/>
        </w:numPr>
        <w:contextualSpacing/>
      </w:pPr>
      <w:r>
        <w:t xml:space="preserve">Major Bill Dofflemyer, MSP SOC - SWAT integrates with other jurisdictions/areas already - the importance of interagency cooperation.  </w:t>
      </w:r>
    </w:p>
    <w:p w:rsidR="009211D0" w:rsidRDefault="00775DBA">
      <w:pPr>
        <w:numPr>
          <w:ilvl w:val="0"/>
          <w:numId w:val="7"/>
        </w:numPr>
        <w:contextualSpacing/>
      </w:pPr>
      <w:r>
        <w:t xml:space="preserve">Lt. Keith Runk - Special Operations Division, MSP - Knowledge of active assailant events &amp; teaches civilian response.  </w:t>
      </w:r>
      <w:r>
        <w:rPr>
          <w:b/>
        </w:rPr>
        <w:t>OBJECTIVE:</w:t>
      </w:r>
      <w:r>
        <w:t xml:space="preserve"> expanding the group’s role in setting the standards and emphasizing cooperation.</w:t>
      </w:r>
    </w:p>
    <w:p w:rsidR="009211D0" w:rsidRDefault="00775DBA">
      <w:pPr>
        <w:numPr>
          <w:ilvl w:val="0"/>
          <w:numId w:val="7"/>
        </w:numPr>
        <w:contextualSpacing/>
      </w:pPr>
      <w:r>
        <w:t xml:space="preserve">Sgt. Gregg Lantz, S.T.A.T.E. Tactical Paramedic.  </w:t>
      </w:r>
      <w:r>
        <w:rPr>
          <w:b/>
        </w:rPr>
        <w:t>OBJECTIVE:</w:t>
      </w:r>
      <w:r>
        <w:t xml:space="preserve"> Getting out statewide common response.</w:t>
      </w:r>
    </w:p>
    <w:p w:rsidR="009211D0" w:rsidRDefault="00775DBA">
      <w:pPr>
        <w:numPr>
          <w:ilvl w:val="0"/>
          <w:numId w:val="7"/>
        </w:numPr>
        <w:contextualSpacing/>
      </w:pPr>
      <w:r>
        <w:t xml:space="preserve">Ron Lewis, Reg. IV Assoc. Administrator, MIEMSS  </w:t>
      </w:r>
      <w:r>
        <w:rPr>
          <w:b/>
        </w:rPr>
        <w:t>OBJECTIVE</w:t>
      </w:r>
      <w:r>
        <w:t xml:space="preserve"> - integration of EMS &amp; law enforcement at all levels, especially at rural levels.</w:t>
      </w:r>
    </w:p>
    <w:p w:rsidR="009211D0" w:rsidRDefault="00775DBA">
      <w:pPr>
        <w:numPr>
          <w:ilvl w:val="0"/>
          <w:numId w:val="7"/>
        </w:numPr>
        <w:contextualSpacing/>
      </w:pPr>
      <w:r>
        <w:t xml:space="preserve">Bob Mueck - Director of Public Safety, St. Mary’s College </w:t>
      </w:r>
      <w:r>
        <w:rPr>
          <w:b/>
        </w:rPr>
        <w:t>OBJECTIVE:</w:t>
      </w:r>
      <w:r>
        <w:t xml:space="preserve"> How can private colleges assist in the overall effort, identify preparedness activities they can participate in.</w:t>
      </w:r>
    </w:p>
    <w:p w:rsidR="009211D0" w:rsidRDefault="00775DBA">
      <w:pPr>
        <w:numPr>
          <w:ilvl w:val="0"/>
          <w:numId w:val="7"/>
        </w:numPr>
        <w:contextualSpacing/>
      </w:pPr>
      <w:r>
        <w:t xml:space="preserve">Scott Stargel - Governor’s Office on Crime Prevention - Information sharing &amp; collaboration focus.  </w:t>
      </w:r>
      <w:r>
        <w:rPr>
          <w:b/>
        </w:rPr>
        <w:t xml:space="preserve">OBJECTIVES: </w:t>
      </w:r>
      <w:r>
        <w:t>being good stewards of available funds (i.e., grants, etc.) and  importance of collaboration/cooperation between private and public sector response.</w:t>
      </w:r>
    </w:p>
    <w:p w:rsidR="009211D0" w:rsidRDefault="00775DBA">
      <w:pPr>
        <w:numPr>
          <w:ilvl w:val="0"/>
          <w:numId w:val="7"/>
        </w:numPr>
        <w:contextualSpacing/>
      </w:pPr>
      <w:r>
        <w:t xml:space="preserve">Ed Clarke - Director, Maryland Center for School Safety -  </w:t>
      </w:r>
      <w:r>
        <w:rPr>
          <w:b/>
        </w:rPr>
        <w:t xml:space="preserve">OBJECTIVE: </w:t>
      </w:r>
      <w:r>
        <w:t>better school preparation.</w:t>
      </w:r>
    </w:p>
    <w:p w:rsidR="009211D0" w:rsidRDefault="00775DBA">
      <w:pPr>
        <w:numPr>
          <w:ilvl w:val="0"/>
          <w:numId w:val="7"/>
        </w:numPr>
        <w:contextualSpacing/>
      </w:pPr>
      <w:r>
        <w:t xml:space="preserve">Lt. Mike Buffum - Prince Georges Co Fire Dept. - runs tactical medic program (integrates EMS with SWAT teams).  </w:t>
      </w:r>
      <w:r>
        <w:rPr>
          <w:b/>
        </w:rPr>
        <w:t>OBJECTIVE:</w:t>
      </w:r>
      <w:r>
        <w:t xml:space="preserve"> Full weight of NFPA 3000 &amp; TECC; NCR strategy integration &amp; framework; Fire/EMS &amp; LE TEMS program training; statewide implementation of TECC; MPTC &amp; LEMAC standardization; framework for warm zone integration across the state as well as funding to accomplish that.  </w:t>
      </w:r>
    </w:p>
    <w:p w:rsidR="009211D0" w:rsidRDefault="00775DBA">
      <w:pPr>
        <w:numPr>
          <w:ilvl w:val="0"/>
          <w:numId w:val="7"/>
        </w:numPr>
        <w:contextualSpacing/>
      </w:pPr>
      <w:r>
        <w:t xml:space="preserve">John Filer - Chief of Charles Co. Emergency Services  </w:t>
      </w:r>
      <w:r>
        <w:rPr>
          <w:b/>
        </w:rPr>
        <w:t>OBJECTIVE:</w:t>
      </w:r>
      <w:r>
        <w:t xml:space="preserve"> distribution of “Stop the Bleed” kits for people on sight to assist in life saving before EMS arrives - importance of training alongside CPR; concern for PPE that is not well thought out and standardized.</w:t>
      </w:r>
    </w:p>
    <w:p w:rsidR="009211D0" w:rsidRDefault="00775DBA">
      <w:pPr>
        <w:numPr>
          <w:ilvl w:val="0"/>
          <w:numId w:val="7"/>
        </w:numPr>
        <w:contextualSpacing/>
      </w:pPr>
      <w:r>
        <w:t xml:space="preserve">Greg Dietrich -  US Army Research Laboratory - testing and fielding of body armor information &amp; expertise.  </w:t>
      </w:r>
      <w:r>
        <w:rPr>
          <w:b/>
        </w:rPr>
        <w:t xml:space="preserve">OBJECTIVE: </w:t>
      </w:r>
      <w:r>
        <w:t>Importance of “Stop the Bleed” campaign.</w:t>
      </w:r>
    </w:p>
    <w:p w:rsidR="009211D0" w:rsidRDefault="00775DBA">
      <w:pPr>
        <w:numPr>
          <w:ilvl w:val="0"/>
          <w:numId w:val="7"/>
        </w:numPr>
        <w:contextualSpacing/>
      </w:pPr>
      <w:r>
        <w:t xml:space="preserve">Bill &amp; Linda Dousa - Maryland State Firemen’s Association EMS Committee &amp; Harford Co. EMS Program.  </w:t>
      </w:r>
      <w:r>
        <w:rPr>
          <w:b/>
        </w:rPr>
        <w:t xml:space="preserve">OBJECTIVE: </w:t>
      </w:r>
      <w:r>
        <w:t>Information to/from above EMS providers in the field and leadership.</w:t>
      </w:r>
    </w:p>
    <w:p w:rsidR="009211D0" w:rsidRDefault="00775DBA">
      <w:pPr>
        <w:numPr>
          <w:ilvl w:val="0"/>
          <w:numId w:val="7"/>
        </w:numPr>
        <w:contextualSpacing/>
      </w:pPr>
      <w:r>
        <w:t xml:space="preserve">Michael Kiphart - Maryland Higher Education Commission (MHEC) - concerns for campuses and their vulnerability.  </w:t>
      </w:r>
      <w:r>
        <w:rPr>
          <w:b/>
        </w:rPr>
        <w:t>OBJECTIVE:</w:t>
      </w:r>
      <w:r>
        <w:t xml:space="preserve"> best practices updating and sharing with group.</w:t>
      </w:r>
    </w:p>
    <w:p w:rsidR="009211D0" w:rsidRDefault="00775DBA">
      <w:pPr>
        <w:numPr>
          <w:ilvl w:val="0"/>
          <w:numId w:val="7"/>
        </w:numPr>
        <w:contextualSpacing/>
      </w:pPr>
      <w:r>
        <w:t xml:space="preserve">Sherry Adams, Director of Operations for Preparedness &amp; Response for Maryland Dept. of Health (MDH) - </w:t>
      </w:r>
      <w:r>
        <w:rPr>
          <w:b/>
        </w:rPr>
        <w:t>OBJECTIVES:</w:t>
      </w:r>
      <w:r>
        <w:t xml:space="preserve"> representing government employees who may or may not be trained;protection for citizens; training for all citizens; COOP planning impact of active assailant; representation of unions &amp; union backing; standardization of training </w:t>
      </w:r>
      <w:r>
        <w:lastRenderedPageBreak/>
        <w:t xml:space="preserve">and terminology for employees &amp; citizens; robust behavioral health component for aftermath.  </w:t>
      </w:r>
    </w:p>
    <w:p w:rsidR="009211D0" w:rsidRDefault="00775DBA">
      <w:pPr>
        <w:numPr>
          <w:ilvl w:val="0"/>
          <w:numId w:val="7"/>
        </w:numPr>
        <w:contextualSpacing/>
      </w:pPr>
      <w:r>
        <w:t>Dawn O'Croinin - Office of the Attorney General, Prevention - intervention &amp; response, MD Safe to Learn Act of 2018 - School Resource Officer training standardization, behavioral assessment program.</w:t>
      </w:r>
    </w:p>
    <w:p w:rsidR="009211D0" w:rsidRDefault="00775DBA">
      <w:pPr>
        <w:numPr>
          <w:ilvl w:val="0"/>
          <w:numId w:val="7"/>
        </w:numPr>
        <w:contextualSpacing/>
      </w:pPr>
      <w:r>
        <w:t xml:space="preserve">Pete Landon - Deputy Chief of Staff to the Director of the Governor’s Office of Homeland Security  - Governor Hogan’s commitment to Public Safety through the Executive Order - need for preparedness, prevention, response &amp; recovery - in all areas (public, private).  </w:t>
      </w:r>
    </w:p>
    <w:p w:rsidR="009211D0" w:rsidRDefault="00775DBA">
      <w:r>
        <w:t xml:space="preserve"> </w:t>
      </w:r>
    </w:p>
    <w:p w:rsidR="009211D0" w:rsidRDefault="00775DBA">
      <w:pPr>
        <w:rPr>
          <w:b/>
        </w:rPr>
      </w:pPr>
      <w:r>
        <w:rPr>
          <w:b/>
        </w:rPr>
        <w:t>Work Group Background &amp; Update</w:t>
      </w:r>
    </w:p>
    <w:p w:rsidR="009211D0" w:rsidRDefault="00775DBA">
      <w:pPr>
        <w:numPr>
          <w:ilvl w:val="0"/>
          <w:numId w:val="13"/>
        </w:numPr>
        <w:contextualSpacing/>
      </w:pPr>
      <w:r>
        <w:t xml:space="preserve">As a result of Naval Yard shooting in 2013, EMS &amp; LE response disconnect needed to be addressed. </w:t>
      </w:r>
    </w:p>
    <w:p w:rsidR="009211D0" w:rsidRDefault="00775DBA">
      <w:pPr>
        <w:numPr>
          <w:ilvl w:val="0"/>
          <w:numId w:val="13"/>
        </w:numPr>
        <w:contextualSpacing/>
      </w:pPr>
      <w:r>
        <w:t>Writing guidance document from scratch - researched current literature, suggested guidelines, identified training,  (SEE PRESENTATION)</w:t>
      </w:r>
    </w:p>
    <w:p w:rsidR="009211D0" w:rsidRDefault="00775DBA">
      <w:pPr>
        <w:numPr>
          <w:ilvl w:val="0"/>
          <w:numId w:val="13"/>
        </w:numPr>
        <w:contextualSpacing/>
      </w:pPr>
      <w:r>
        <w:t>Guidance document published in 2014 - other agencies are using this is a template</w:t>
      </w:r>
    </w:p>
    <w:p w:rsidR="009211D0" w:rsidRDefault="00775DBA">
      <w:pPr>
        <w:numPr>
          <w:ilvl w:val="0"/>
          <w:numId w:val="13"/>
        </w:numPr>
        <w:contextualSpacing/>
      </w:pPr>
      <w:r>
        <w:t>Presentations across the country</w:t>
      </w:r>
    </w:p>
    <w:p w:rsidR="009211D0" w:rsidRDefault="00775DBA">
      <w:pPr>
        <w:numPr>
          <w:ilvl w:val="0"/>
          <w:numId w:val="13"/>
        </w:numPr>
        <w:contextualSpacing/>
      </w:pPr>
      <w:r>
        <w:t>Recent incidents in the US and world wide</w:t>
      </w:r>
    </w:p>
    <w:p w:rsidR="009211D0" w:rsidRDefault="00775DBA">
      <w:pPr>
        <w:numPr>
          <w:ilvl w:val="0"/>
          <w:numId w:val="13"/>
        </w:numPr>
        <w:contextualSpacing/>
      </w:pPr>
      <w:r>
        <w:t>Need to reconvene to update document and to address PPE.</w:t>
      </w:r>
    </w:p>
    <w:p w:rsidR="009211D0" w:rsidRDefault="00775DBA">
      <w:pPr>
        <w:numPr>
          <w:ilvl w:val="1"/>
          <w:numId w:val="13"/>
        </w:numPr>
        <w:contextualSpacing/>
      </w:pPr>
      <w:r>
        <w:t xml:space="preserve">Parkland FA incident </w:t>
      </w:r>
    </w:p>
    <w:p w:rsidR="009211D0" w:rsidRDefault="00775DBA">
      <w:pPr>
        <w:numPr>
          <w:ilvl w:val="1"/>
          <w:numId w:val="13"/>
        </w:numPr>
        <w:contextualSpacing/>
      </w:pPr>
      <w:r>
        <w:t>Executive Order - reviewed requirements.  (SEE SLIDE)</w:t>
      </w:r>
    </w:p>
    <w:p w:rsidR="009211D0" w:rsidRDefault="00775DBA">
      <w:pPr>
        <w:numPr>
          <w:ilvl w:val="2"/>
          <w:numId w:val="13"/>
        </w:numPr>
        <w:contextualSpacing/>
      </w:pPr>
      <w:r>
        <w:t>School component</w:t>
      </w:r>
    </w:p>
    <w:p w:rsidR="009211D0" w:rsidRDefault="00775DBA">
      <w:pPr>
        <w:numPr>
          <w:ilvl w:val="2"/>
          <w:numId w:val="13"/>
        </w:numPr>
        <w:contextualSpacing/>
      </w:pPr>
      <w:r>
        <w:t>Required representation</w:t>
      </w:r>
    </w:p>
    <w:p w:rsidR="009211D0" w:rsidRDefault="00775DBA">
      <w:pPr>
        <w:numPr>
          <w:ilvl w:val="0"/>
          <w:numId w:val="13"/>
        </w:numPr>
        <w:contextualSpacing/>
      </w:pPr>
      <w:r>
        <w:t>AAIWG Survey results:</w:t>
      </w:r>
    </w:p>
    <w:p w:rsidR="009211D0" w:rsidRDefault="00775DBA">
      <w:pPr>
        <w:numPr>
          <w:ilvl w:val="1"/>
          <w:numId w:val="13"/>
        </w:numPr>
        <w:contextualSpacing/>
      </w:pPr>
      <w:r>
        <w:t>Fire/EMS 23 responses</w:t>
      </w:r>
    </w:p>
    <w:p w:rsidR="009211D0" w:rsidRDefault="00775DBA">
      <w:pPr>
        <w:numPr>
          <w:ilvl w:val="1"/>
          <w:numId w:val="13"/>
        </w:numPr>
        <w:contextualSpacing/>
      </w:pPr>
      <w:r>
        <w:t>LE 36</w:t>
      </w:r>
    </w:p>
    <w:p w:rsidR="009211D0" w:rsidRDefault="00775DBA">
      <w:pPr>
        <w:numPr>
          <w:ilvl w:val="1"/>
          <w:numId w:val="13"/>
        </w:numPr>
        <w:contextualSpacing/>
      </w:pPr>
      <w:r>
        <w:t>Emerg. Mgmt 4</w:t>
      </w:r>
    </w:p>
    <w:p w:rsidR="009211D0" w:rsidRDefault="00775DBA">
      <w:pPr>
        <w:numPr>
          <w:ilvl w:val="1"/>
          <w:numId w:val="13"/>
        </w:numPr>
        <w:contextualSpacing/>
      </w:pPr>
      <w:r>
        <w:t>School 28</w:t>
      </w:r>
    </w:p>
    <w:p w:rsidR="009211D0" w:rsidRDefault="00775DBA">
      <w:pPr>
        <w:numPr>
          <w:ilvl w:val="1"/>
          <w:numId w:val="13"/>
        </w:numPr>
        <w:contextualSpacing/>
      </w:pPr>
      <w:r>
        <w:t xml:space="preserve">Private sector/citizen - 62 </w:t>
      </w:r>
    </w:p>
    <w:p w:rsidR="009211D0" w:rsidRDefault="00775DBA">
      <w:pPr>
        <w:numPr>
          <w:ilvl w:val="1"/>
          <w:numId w:val="13"/>
        </w:numPr>
        <w:contextualSpacing/>
      </w:pPr>
      <w:r>
        <w:t>Further analysis to be done</w:t>
      </w:r>
    </w:p>
    <w:p w:rsidR="009211D0" w:rsidRDefault="009211D0"/>
    <w:p w:rsidR="009211D0" w:rsidRDefault="00775DBA">
      <w:pPr>
        <w:numPr>
          <w:ilvl w:val="0"/>
          <w:numId w:val="5"/>
        </w:numPr>
        <w:contextualSpacing/>
      </w:pPr>
      <w:r>
        <w:t xml:space="preserve">School Safety Survey </w:t>
      </w:r>
    </w:p>
    <w:p w:rsidR="009211D0" w:rsidRDefault="00775DBA">
      <w:pPr>
        <w:numPr>
          <w:ilvl w:val="1"/>
          <w:numId w:val="5"/>
        </w:numPr>
        <w:contextualSpacing/>
      </w:pPr>
      <w:r>
        <w:t>97% of emerg. Plans updated &lt;1 year</w:t>
      </w:r>
    </w:p>
    <w:p w:rsidR="009211D0" w:rsidRDefault="00775DBA">
      <w:pPr>
        <w:numPr>
          <w:ilvl w:val="1"/>
          <w:numId w:val="5"/>
        </w:numPr>
        <w:contextualSpacing/>
      </w:pPr>
      <w:r>
        <w:t>67% input from loca ems/fr</w:t>
      </w:r>
    </w:p>
    <w:p w:rsidR="009211D0" w:rsidRDefault="00775DBA">
      <w:pPr>
        <w:numPr>
          <w:ilvl w:val="1"/>
          <w:numId w:val="5"/>
        </w:numPr>
        <w:contextualSpacing/>
      </w:pPr>
      <w:r>
        <w:t>88% internal only</w:t>
      </w:r>
    </w:p>
    <w:p w:rsidR="009211D0" w:rsidRDefault="00775DBA">
      <w:pPr>
        <w:numPr>
          <w:ilvl w:val="1"/>
          <w:numId w:val="5"/>
        </w:numPr>
        <w:contextualSpacing/>
      </w:pPr>
      <w:r>
        <w:t>12% shared:</w:t>
      </w:r>
    </w:p>
    <w:p w:rsidR="009211D0" w:rsidRDefault="00775DBA">
      <w:pPr>
        <w:numPr>
          <w:ilvl w:val="2"/>
          <w:numId w:val="5"/>
        </w:numPr>
        <w:contextualSpacing/>
      </w:pPr>
      <w:r>
        <w:t>48% shared with LE</w:t>
      </w:r>
    </w:p>
    <w:p w:rsidR="009211D0" w:rsidRDefault="00775DBA">
      <w:pPr>
        <w:numPr>
          <w:ilvl w:val="2"/>
          <w:numId w:val="5"/>
        </w:numPr>
        <w:contextualSpacing/>
      </w:pPr>
      <w:r>
        <w:t>30% shared with Fire/EMS</w:t>
      </w:r>
    </w:p>
    <w:p w:rsidR="009211D0" w:rsidRDefault="00775DBA">
      <w:pPr>
        <w:numPr>
          <w:ilvl w:val="2"/>
          <w:numId w:val="5"/>
        </w:numPr>
        <w:contextualSpacing/>
      </w:pPr>
      <w:r>
        <w:t>22% shared with emerg. mgmt.</w:t>
      </w:r>
    </w:p>
    <w:p w:rsidR="009211D0" w:rsidRDefault="009211D0"/>
    <w:p w:rsidR="009211D0" w:rsidRDefault="00775DBA">
      <w:pPr>
        <w:numPr>
          <w:ilvl w:val="0"/>
          <w:numId w:val="12"/>
        </w:numPr>
        <w:contextualSpacing/>
      </w:pPr>
      <w:r>
        <w:t xml:space="preserve">Expectations: </w:t>
      </w:r>
    </w:p>
    <w:p w:rsidR="009211D0" w:rsidRDefault="00775DBA">
      <w:pPr>
        <w:numPr>
          <w:ilvl w:val="1"/>
          <w:numId w:val="12"/>
        </w:numPr>
        <w:contextualSpacing/>
      </w:pPr>
      <w:r>
        <w:t>Strong, unfiltered opinions - don’t expect consensus on every topic</w:t>
      </w:r>
    </w:p>
    <w:p w:rsidR="009211D0" w:rsidRDefault="00775DBA">
      <w:pPr>
        <w:numPr>
          <w:ilvl w:val="1"/>
          <w:numId w:val="12"/>
        </w:numPr>
        <w:contextualSpacing/>
      </w:pPr>
      <w:r>
        <w:t xml:space="preserve">Looking more closely at engaging community and at prevention.  </w:t>
      </w:r>
    </w:p>
    <w:p w:rsidR="009211D0" w:rsidRDefault="00775DBA">
      <w:pPr>
        <w:numPr>
          <w:ilvl w:val="2"/>
          <w:numId w:val="12"/>
        </w:numPr>
        <w:contextualSpacing/>
      </w:pPr>
      <w:r>
        <w:t xml:space="preserve">Prevention needs to be addressed.  </w:t>
      </w:r>
    </w:p>
    <w:p w:rsidR="009211D0" w:rsidRDefault="00775DBA">
      <w:pPr>
        <w:numPr>
          <w:ilvl w:val="1"/>
          <w:numId w:val="12"/>
        </w:numPr>
        <w:contextualSpacing/>
      </w:pPr>
      <w:r>
        <w:t xml:space="preserve">Best participation in person - limited conference line meetings.  </w:t>
      </w:r>
    </w:p>
    <w:p w:rsidR="009211D0" w:rsidRDefault="009211D0"/>
    <w:p w:rsidR="009211D0" w:rsidRDefault="009211D0"/>
    <w:p w:rsidR="009211D0" w:rsidRDefault="00775DBA">
      <w:r>
        <w:rPr>
          <w:b/>
        </w:rPr>
        <w:t>Charter - review of sections with recommendations &amp; changes</w:t>
      </w:r>
      <w:r>
        <w:t xml:space="preserve">. </w:t>
      </w:r>
    </w:p>
    <w:p w:rsidR="009211D0" w:rsidRDefault="009211D0"/>
    <w:p w:rsidR="009211D0" w:rsidRDefault="00775DBA">
      <w:pPr>
        <w:numPr>
          <w:ilvl w:val="0"/>
          <w:numId w:val="11"/>
        </w:numPr>
        <w:contextualSpacing/>
      </w:pPr>
      <w:r>
        <w:t xml:space="preserve">Mission &amp; Purpose: </w:t>
      </w:r>
    </w:p>
    <w:p w:rsidR="009211D0" w:rsidRDefault="00775DBA">
      <w:pPr>
        <w:numPr>
          <w:ilvl w:val="1"/>
          <w:numId w:val="11"/>
        </w:numPr>
        <w:contextualSpacing/>
      </w:pPr>
      <w:r>
        <w:t>add “manage” - “prevent, respond, manage &amp; recover…” recommended</w:t>
      </w:r>
    </w:p>
    <w:p w:rsidR="009211D0" w:rsidRDefault="00775DBA">
      <w:pPr>
        <w:numPr>
          <w:ilvl w:val="0"/>
          <w:numId w:val="11"/>
        </w:numPr>
        <w:contextualSpacing/>
      </w:pPr>
      <w:r>
        <w:t>Roles &amp; Responsibilities:</w:t>
      </w:r>
    </w:p>
    <w:p w:rsidR="009211D0" w:rsidRDefault="00775DBA">
      <w:pPr>
        <w:numPr>
          <w:ilvl w:val="1"/>
          <w:numId w:val="11"/>
        </w:numPr>
        <w:contextualSpacing/>
      </w:pPr>
      <w:r>
        <w:t>Recommended changes:</w:t>
      </w:r>
    </w:p>
    <w:p w:rsidR="009211D0" w:rsidRDefault="00775DBA">
      <w:pPr>
        <w:numPr>
          <w:ilvl w:val="2"/>
          <w:numId w:val="11"/>
        </w:numPr>
        <w:contextualSpacing/>
      </w:pPr>
      <w:r>
        <w:t>Add notation of 16 critical infrastructures (as in E.O.)</w:t>
      </w:r>
    </w:p>
    <w:p w:rsidR="009211D0" w:rsidRDefault="00775DBA">
      <w:pPr>
        <w:numPr>
          <w:ilvl w:val="2"/>
          <w:numId w:val="11"/>
        </w:numPr>
        <w:contextualSpacing/>
      </w:pPr>
      <w:r>
        <w:t>Bullet #1: Inclusion of “open/public space”; decision to remove specifics (i.e., government and private) Bullet #2: Concern: training &amp; education needs to meet minimum standards &amp; be consistent - decision to word, “ensure training &amp; education meets minimum guidelines &amp; standards” (detailed in other documents)</w:t>
      </w:r>
    </w:p>
    <w:p w:rsidR="009211D0" w:rsidRDefault="00775DBA">
      <w:pPr>
        <w:numPr>
          <w:ilvl w:val="2"/>
          <w:numId w:val="11"/>
        </w:numPr>
        <w:contextualSpacing/>
      </w:pPr>
      <w:r>
        <w:t>Bullet #3: Add “prevent…, manage…” to bullet</w:t>
      </w:r>
    </w:p>
    <w:p w:rsidR="009211D0" w:rsidRDefault="00775DBA">
      <w:pPr>
        <w:numPr>
          <w:ilvl w:val="2"/>
          <w:numId w:val="11"/>
        </w:numPr>
        <w:contextualSpacing/>
      </w:pPr>
      <w:r>
        <w:t>Bullet #4: Recommend to remove “education” to cover more than just schools</w:t>
      </w:r>
    </w:p>
    <w:p w:rsidR="009211D0" w:rsidRDefault="00775DBA">
      <w:pPr>
        <w:numPr>
          <w:ilvl w:val="2"/>
          <w:numId w:val="11"/>
        </w:numPr>
        <w:contextualSpacing/>
      </w:pPr>
      <w:r>
        <w:t>Bullet #5: Reduce to just, “Update guidance to First Responders for the Active Assailant”</w:t>
      </w:r>
    </w:p>
    <w:p w:rsidR="009211D0" w:rsidRDefault="009211D0"/>
    <w:p w:rsidR="009211D0" w:rsidRDefault="00775DBA">
      <w:pPr>
        <w:numPr>
          <w:ilvl w:val="0"/>
          <w:numId w:val="10"/>
        </w:numPr>
        <w:contextualSpacing/>
      </w:pPr>
      <w:r>
        <w:t>Structure, Membership &amp; Participation:</w:t>
      </w:r>
    </w:p>
    <w:p w:rsidR="009211D0" w:rsidRDefault="009211D0"/>
    <w:p w:rsidR="009211D0" w:rsidRDefault="00775DBA">
      <w:pPr>
        <w:numPr>
          <w:ilvl w:val="0"/>
          <w:numId w:val="6"/>
        </w:numPr>
        <w:contextualSpacing/>
      </w:pPr>
      <w:r>
        <w:t xml:space="preserve">State: </w:t>
      </w:r>
    </w:p>
    <w:p w:rsidR="009211D0" w:rsidRDefault="00775DBA">
      <w:pPr>
        <w:numPr>
          <w:ilvl w:val="1"/>
          <w:numId w:val="6"/>
        </w:numPr>
        <w:contextualSpacing/>
      </w:pPr>
      <w:r>
        <w:t xml:space="preserve">Addition of Dept. of Disabilities </w:t>
      </w:r>
    </w:p>
    <w:p w:rsidR="009211D0" w:rsidRDefault="00775DBA">
      <w:pPr>
        <w:numPr>
          <w:ilvl w:val="0"/>
          <w:numId w:val="6"/>
        </w:numPr>
        <w:contextualSpacing/>
      </w:pPr>
      <w:r>
        <w:t>Federal:</w:t>
      </w:r>
    </w:p>
    <w:p w:rsidR="009211D0" w:rsidRDefault="00775DBA">
      <w:pPr>
        <w:numPr>
          <w:ilvl w:val="1"/>
          <w:numId w:val="6"/>
        </w:numPr>
        <w:contextualSpacing/>
      </w:pPr>
      <w:r>
        <w:t>Add notation re: regarding “required to invite” for DHS, USSS &amp; DOD” versus required to attend (NOT required to attend)</w:t>
      </w:r>
    </w:p>
    <w:p w:rsidR="009211D0" w:rsidRDefault="00775DBA">
      <w:pPr>
        <w:numPr>
          <w:ilvl w:val="0"/>
          <w:numId w:val="6"/>
        </w:numPr>
        <w:contextualSpacing/>
      </w:pPr>
      <w:r>
        <w:t>Local/Private:</w:t>
      </w:r>
    </w:p>
    <w:p w:rsidR="009211D0" w:rsidRDefault="00775DBA">
      <w:pPr>
        <w:numPr>
          <w:ilvl w:val="1"/>
          <w:numId w:val="6"/>
        </w:numPr>
        <w:contextualSpacing/>
      </w:pPr>
      <w:r>
        <w:t>Need to be more specific with reference to organizational representation (D. O'Croinin) - suggested look at who participates regularly and categorize appropriately</w:t>
      </w:r>
    </w:p>
    <w:p w:rsidR="009211D0" w:rsidRDefault="00775DBA">
      <w:pPr>
        <w:numPr>
          <w:ilvl w:val="1"/>
          <w:numId w:val="6"/>
        </w:numPr>
        <w:contextualSpacing/>
      </w:pPr>
      <w:r>
        <w:t>S. Adams suggested adding local health departments (which cover hospital preparedness) - suggested asking associations for members which would cover hospitals</w:t>
      </w:r>
    </w:p>
    <w:p w:rsidR="009211D0" w:rsidRDefault="00775DBA">
      <w:pPr>
        <w:numPr>
          <w:ilvl w:val="1"/>
          <w:numId w:val="6"/>
        </w:numPr>
        <w:contextualSpacing/>
      </w:pPr>
      <w:r>
        <w:t xml:space="preserve">T. Nelson noted that the group is not limited to only those listed </w:t>
      </w:r>
    </w:p>
    <w:p w:rsidR="009211D0" w:rsidRDefault="00775DBA">
      <w:pPr>
        <w:numPr>
          <w:ilvl w:val="0"/>
          <w:numId w:val="3"/>
        </w:numPr>
        <w:contextualSpacing/>
      </w:pPr>
      <w:r>
        <w:t>Subcommittees can capture additional individuals without being part of the the core group</w:t>
      </w:r>
    </w:p>
    <w:p w:rsidR="009211D0" w:rsidRDefault="00775DBA">
      <w:pPr>
        <w:numPr>
          <w:ilvl w:val="1"/>
          <w:numId w:val="3"/>
        </w:numPr>
        <w:contextualSpacing/>
      </w:pPr>
      <w:r>
        <w:t xml:space="preserve">keep group scalable.  </w:t>
      </w:r>
    </w:p>
    <w:p w:rsidR="009211D0" w:rsidRDefault="00775DBA">
      <w:pPr>
        <w:numPr>
          <w:ilvl w:val="1"/>
          <w:numId w:val="3"/>
        </w:numPr>
        <w:contextualSpacing/>
      </w:pPr>
      <w:r>
        <w:t xml:space="preserve">Dr. Alcorta recommended a member that can cover a wider group to keep WG from getting too large to manage) - POC to take back and disseminate information and provide resources when needed.  </w:t>
      </w:r>
    </w:p>
    <w:p w:rsidR="009211D0" w:rsidRDefault="00775DBA">
      <w:pPr>
        <w:numPr>
          <w:ilvl w:val="0"/>
          <w:numId w:val="3"/>
        </w:numPr>
        <w:contextualSpacing/>
      </w:pPr>
      <w:r>
        <w:t>Core group - Final voting group members not decided upon at this meeting.</w:t>
      </w:r>
    </w:p>
    <w:p w:rsidR="009211D0" w:rsidRDefault="00775DBA">
      <w:pPr>
        <w:numPr>
          <w:ilvl w:val="0"/>
          <w:numId w:val="3"/>
        </w:numPr>
        <w:contextualSpacing/>
      </w:pPr>
      <w:r>
        <w:t>Voting procedures paragraphs</w:t>
      </w:r>
    </w:p>
    <w:p w:rsidR="009211D0" w:rsidRDefault="00775DBA">
      <w:pPr>
        <w:numPr>
          <w:ilvl w:val="1"/>
          <w:numId w:val="3"/>
        </w:numPr>
        <w:contextualSpacing/>
      </w:pPr>
      <w:r>
        <w:t>Paragraph 1: to delete first line in first paragraph</w:t>
      </w:r>
    </w:p>
    <w:p w:rsidR="009211D0" w:rsidRDefault="00775DBA">
      <w:pPr>
        <w:numPr>
          <w:ilvl w:val="1"/>
          <w:numId w:val="3"/>
        </w:numPr>
        <w:contextualSpacing/>
      </w:pPr>
      <w:r>
        <w:t>Paragraph 2: to re-word “Information only members…” sentence to “other members of constituent organizations…..”</w:t>
      </w:r>
    </w:p>
    <w:p w:rsidR="009211D0" w:rsidRDefault="00775DBA">
      <w:pPr>
        <w:numPr>
          <w:ilvl w:val="0"/>
          <w:numId w:val="3"/>
        </w:numPr>
        <w:contextualSpacing/>
      </w:pPr>
      <w:r>
        <w:t>Governance:</w:t>
      </w:r>
    </w:p>
    <w:p w:rsidR="009211D0" w:rsidRDefault="00775DBA">
      <w:pPr>
        <w:numPr>
          <w:ilvl w:val="1"/>
          <w:numId w:val="3"/>
        </w:numPr>
        <w:contextualSpacing/>
      </w:pPr>
      <w:r>
        <w:t>Correct  last bullet: “ensure that the work group is compliant with Maryland’s Open Government laws” (covers OMA &amp; PIA) - D. O’Croinin to provide specific citations for notation</w:t>
      </w:r>
    </w:p>
    <w:p w:rsidR="009211D0" w:rsidRDefault="00775DBA">
      <w:pPr>
        <w:numPr>
          <w:ilvl w:val="0"/>
          <w:numId w:val="3"/>
        </w:numPr>
        <w:contextualSpacing/>
      </w:pPr>
      <w:r>
        <w:t xml:space="preserve">Operating Procedures: </w:t>
      </w:r>
    </w:p>
    <w:p w:rsidR="009211D0" w:rsidRDefault="00775DBA">
      <w:pPr>
        <w:numPr>
          <w:ilvl w:val="1"/>
          <w:numId w:val="3"/>
        </w:numPr>
        <w:contextualSpacing/>
      </w:pPr>
      <w:r>
        <w:t>Change from “agency” to “voting member” in paragraph 2 “...will be permitted one vote per decision”</w:t>
      </w:r>
    </w:p>
    <w:p w:rsidR="009211D0" w:rsidRDefault="00775DBA">
      <w:pPr>
        <w:numPr>
          <w:ilvl w:val="0"/>
          <w:numId w:val="3"/>
        </w:numPr>
      </w:pPr>
      <w:r>
        <w:t>To be done: Revise charter and work on association contact list</w:t>
      </w:r>
    </w:p>
    <w:p w:rsidR="009211D0" w:rsidRDefault="009211D0">
      <w:pPr>
        <w:pBdr>
          <w:top w:val="nil"/>
          <w:left w:val="nil"/>
          <w:bottom w:val="nil"/>
          <w:right w:val="nil"/>
          <w:between w:val="nil"/>
        </w:pBdr>
      </w:pPr>
    </w:p>
    <w:p w:rsidR="009211D0" w:rsidRDefault="00775DBA">
      <w:pPr>
        <w:numPr>
          <w:ilvl w:val="0"/>
          <w:numId w:val="4"/>
        </w:numPr>
        <w:pBdr>
          <w:top w:val="nil"/>
          <w:left w:val="nil"/>
          <w:bottom w:val="nil"/>
          <w:right w:val="nil"/>
          <w:between w:val="nil"/>
        </w:pBdr>
        <w:contextualSpacing/>
      </w:pPr>
      <w:r>
        <w:t>Public Access: Permanent records need to be made available to public in some way</w:t>
      </w:r>
    </w:p>
    <w:p w:rsidR="009211D0" w:rsidRDefault="00775DBA">
      <w:pPr>
        <w:numPr>
          <w:ilvl w:val="1"/>
          <w:numId w:val="4"/>
        </w:numPr>
        <w:pBdr>
          <w:top w:val="nil"/>
          <w:left w:val="nil"/>
          <w:bottom w:val="nil"/>
          <w:right w:val="nil"/>
          <w:between w:val="nil"/>
        </w:pBdr>
        <w:contextualSpacing/>
      </w:pPr>
      <w:r>
        <w:t>Meeting notes &amp; agenda on public, MEMA site.</w:t>
      </w:r>
    </w:p>
    <w:p w:rsidR="009211D0" w:rsidRDefault="00775DBA">
      <w:pPr>
        <w:numPr>
          <w:ilvl w:val="1"/>
          <w:numId w:val="4"/>
        </w:numPr>
        <w:pBdr>
          <w:top w:val="nil"/>
          <w:left w:val="nil"/>
          <w:bottom w:val="nil"/>
          <w:right w:val="nil"/>
          <w:between w:val="nil"/>
        </w:pBdr>
        <w:contextualSpacing/>
      </w:pPr>
      <w:r>
        <w:t>Additional closed portal for members only but any documents discussed in meeting must be made public</w:t>
      </w:r>
    </w:p>
    <w:p w:rsidR="009211D0" w:rsidRDefault="00775DBA">
      <w:pPr>
        <w:numPr>
          <w:ilvl w:val="1"/>
          <w:numId w:val="4"/>
        </w:numPr>
        <w:pBdr>
          <w:top w:val="nil"/>
          <w:left w:val="nil"/>
          <w:bottom w:val="nil"/>
          <w:right w:val="nil"/>
          <w:between w:val="nil"/>
        </w:pBdr>
        <w:contextualSpacing/>
      </w:pPr>
      <w:r>
        <w:t xml:space="preserve">Anything FOUO must be discussed in close session and can be on a members only portal.  </w:t>
      </w:r>
    </w:p>
    <w:p w:rsidR="009211D0" w:rsidRDefault="009211D0"/>
    <w:p w:rsidR="009211D0" w:rsidRDefault="00775DBA">
      <w:pPr>
        <w:numPr>
          <w:ilvl w:val="0"/>
          <w:numId w:val="9"/>
        </w:numPr>
        <w:contextualSpacing/>
      </w:pPr>
      <w:r>
        <w:t>(Not discussed today) Work plan - details of objectives to be accomplished.  Future work on:</w:t>
      </w:r>
    </w:p>
    <w:p w:rsidR="009211D0" w:rsidRDefault="00775DBA">
      <w:pPr>
        <w:numPr>
          <w:ilvl w:val="1"/>
          <w:numId w:val="9"/>
        </w:numPr>
        <w:contextualSpacing/>
      </w:pPr>
      <w:r>
        <w:t xml:space="preserve">Objectives to be broken down by subcommittee </w:t>
      </w:r>
    </w:p>
    <w:p w:rsidR="009211D0" w:rsidRDefault="00775DBA">
      <w:pPr>
        <w:numPr>
          <w:ilvl w:val="1"/>
          <w:numId w:val="9"/>
        </w:numPr>
        <w:contextualSpacing/>
      </w:pPr>
      <w:r>
        <w:t xml:space="preserve">Document will be sent back to group -will be discussed at next meeting. </w:t>
      </w:r>
    </w:p>
    <w:p w:rsidR="009211D0" w:rsidRDefault="009211D0"/>
    <w:p w:rsidR="009211D0" w:rsidRDefault="00775DBA">
      <w:pPr>
        <w:numPr>
          <w:ilvl w:val="0"/>
          <w:numId w:val="14"/>
        </w:numPr>
        <w:contextualSpacing/>
      </w:pPr>
      <w:r>
        <w:t>Next steps:</w:t>
      </w:r>
    </w:p>
    <w:p w:rsidR="009211D0" w:rsidRDefault="00775DBA">
      <w:pPr>
        <w:numPr>
          <w:ilvl w:val="1"/>
          <w:numId w:val="14"/>
        </w:numPr>
        <w:contextualSpacing/>
      </w:pPr>
      <w:r>
        <w:t>Objectives (see above)</w:t>
      </w:r>
    </w:p>
    <w:p w:rsidR="009211D0" w:rsidRDefault="00775DBA">
      <w:pPr>
        <w:numPr>
          <w:ilvl w:val="1"/>
          <w:numId w:val="14"/>
        </w:numPr>
        <w:contextualSpacing/>
      </w:pPr>
      <w:r>
        <w:t>Subcommittees needed? Prevention/Community Outreach, others?</w:t>
      </w:r>
    </w:p>
    <w:p w:rsidR="009211D0" w:rsidRDefault="00775DBA">
      <w:pPr>
        <w:numPr>
          <w:ilvl w:val="1"/>
          <w:numId w:val="14"/>
        </w:numPr>
        <w:contextualSpacing/>
      </w:pPr>
      <w:r>
        <w:t xml:space="preserve">Communication - </w:t>
      </w:r>
      <w:hyperlink r:id="rId7">
        <w:r>
          <w:rPr>
            <w:color w:val="1155CC"/>
            <w:u w:val="single"/>
          </w:rPr>
          <w:t>aaiwg.mema@maryland.gov</w:t>
        </w:r>
      </w:hyperlink>
    </w:p>
    <w:p w:rsidR="009211D0" w:rsidRDefault="00775DBA">
      <w:pPr>
        <w:numPr>
          <w:ilvl w:val="1"/>
          <w:numId w:val="14"/>
        </w:numPr>
        <w:contextualSpacing/>
      </w:pPr>
      <w:r>
        <w:t xml:space="preserve">Meeting location: </w:t>
      </w:r>
    </w:p>
    <w:p w:rsidR="009211D0" w:rsidRDefault="00775DBA">
      <w:pPr>
        <w:numPr>
          <w:ilvl w:val="2"/>
          <w:numId w:val="14"/>
        </w:numPr>
        <w:contextualSpacing/>
      </w:pPr>
      <w:r>
        <w:t>MFRI, College Park</w:t>
      </w:r>
    </w:p>
    <w:p w:rsidR="009211D0" w:rsidRDefault="00775DBA">
      <w:pPr>
        <w:numPr>
          <w:ilvl w:val="2"/>
          <w:numId w:val="14"/>
        </w:numPr>
        <w:contextualSpacing/>
      </w:pPr>
      <w:r>
        <w:t>Howard Co. Trg. Center</w:t>
      </w:r>
    </w:p>
    <w:p w:rsidR="009211D0" w:rsidRDefault="00775DBA">
      <w:pPr>
        <w:numPr>
          <w:ilvl w:val="2"/>
          <w:numId w:val="14"/>
        </w:numPr>
        <w:contextualSpacing/>
      </w:pPr>
      <w:r>
        <w:t xml:space="preserve">Other suggestions welcome - must be open to the public. </w:t>
      </w:r>
    </w:p>
    <w:p w:rsidR="009211D0" w:rsidRDefault="009211D0"/>
    <w:p w:rsidR="009211D0" w:rsidRDefault="009211D0"/>
    <w:p w:rsidR="009211D0" w:rsidRDefault="009211D0"/>
    <w:p w:rsidR="009211D0" w:rsidRDefault="009211D0"/>
    <w:p w:rsidR="009211D0" w:rsidRDefault="009211D0"/>
    <w:p w:rsidR="009211D0" w:rsidRDefault="009211D0"/>
    <w:sectPr w:rsidR="009211D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DBA" w:rsidRDefault="00775DBA">
      <w:pPr>
        <w:spacing w:line="240" w:lineRule="auto"/>
      </w:pPr>
      <w:r>
        <w:separator/>
      </w:r>
    </w:p>
  </w:endnote>
  <w:endnote w:type="continuationSeparator" w:id="0">
    <w:p w:rsidR="00775DBA" w:rsidRDefault="00775D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216" w:rsidRDefault="009542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1D0" w:rsidRDefault="00350651">
    <w:pPr>
      <w:jc w:val="right"/>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285750</wp:posOffset>
              </wp:positionH>
              <wp:positionV relativeFrom="paragraph">
                <wp:posOffset>-81915</wp:posOffset>
              </wp:positionV>
              <wp:extent cx="4343400" cy="2381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4343400" cy="238125"/>
                      </a:xfrm>
                      <a:prstGeom prst="rect">
                        <a:avLst/>
                      </a:prstGeom>
                      <a:solidFill>
                        <a:schemeClr val="lt1"/>
                      </a:solidFill>
                      <a:ln w="6350">
                        <a:solidFill>
                          <a:prstClr val="black"/>
                        </a:solidFill>
                      </a:ln>
                    </wps:spPr>
                    <wps:txbx>
                      <w:txbxContent>
                        <w:p w:rsidR="00350651" w:rsidRDefault="00350651">
                          <w:r>
                            <w:t>MD AAIWG Kick Off Meeting Minutes 051718 APPRVD 080918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pt;margin-top:-6.45pt;width:342pt;height:18.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" fillcolor="white [3201]" strokeweight=".5pt">
              <v:textbox>
                <w:txbxContent>
                  <w:p w:rsidR="00350651" w:rsidRDefault="00350651">
                    <w:r>
                      <w:t>MD AAIWG Kick Off Meeting Minutes 051718 APPRVD 080918</w:t>
                    </w:r>
                  </w:p>
                </w:txbxContent>
              </v:textbox>
            </v:shape>
          </w:pict>
        </mc:Fallback>
      </mc:AlternateContent>
    </w:r>
    <w:r w:rsidR="00775DBA">
      <w:fldChar w:fldCharType="begin"/>
    </w:r>
    <w:r w:rsidR="00775DBA">
      <w:instrText>PAGE</w:instrText>
    </w:r>
    <w:r w:rsidR="00775DBA">
      <w:fldChar w:fldCharType="separate"/>
    </w:r>
    <w:r w:rsidR="007D261E">
      <w:rPr>
        <w:noProof/>
      </w:rPr>
      <w:t>1</w:t>
    </w:r>
    <w:r w:rsidR="00775DB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216" w:rsidRDefault="00954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DBA" w:rsidRDefault="00775DBA">
      <w:pPr>
        <w:spacing w:line="240" w:lineRule="auto"/>
      </w:pPr>
      <w:r>
        <w:separator/>
      </w:r>
    </w:p>
  </w:footnote>
  <w:footnote w:type="continuationSeparator" w:id="0">
    <w:p w:rsidR="00775DBA" w:rsidRDefault="00775D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216" w:rsidRDefault="009542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61E" w:rsidRDefault="007D261E" w:rsidP="002274FC">
    <w:pPr>
      <w:pStyle w:val="Header"/>
      <w:jc w:val="center"/>
    </w:pPr>
  </w:p>
  <w:p w:rsidR="002274FC" w:rsidRDefault="002274FC" w:rsidP="002274FC">
    <w:pPr>
      <w:pStyle w:val="Header"/>
      <w:jc w:val="center"/>
    </w:pPr>
    <w:bookmarkStart w:id="0" w:name="_GoBack"/>
    <w:bookmarkEnd w:id="0"/>
    <w:r>
      <w:rPr>
        <w:noProof/>
        <w:lang w:val="en-US"/>
      </w:rPr>
      <w:drawing>
        <wp:inline distT="114300" distB="114300" distL="114300" distR="114300" wp14:anchorId="7A956D78" wp14:editId="519590C0">
          <wp:extent cx="1438275" cy="60483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38275" cy="60483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216" w:rsidRDefault="009542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41A4"/>
    <w:multiLevelType w:val="multilevel"/>
    <w:tmpl w:val="FB348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BC3A04"/>
    <w:multiLevelType w:val="multilevel"/>
    <w:tmpl w:val="B8263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4F3C07"/>
    <w:multiLevelType w:val="multilevel"/>
    <w:tmpl w:val="0E645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8C36FB"/>
    <w:multiLevelType w:val="multilevel"/>
    <w:tmpl w:val="D068C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6F11CB"/>
    <w:multiLevelType w:val="multilevel"/>
    <w:tmpl w:val="90DEF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9620CB"/>
    <w:multiLevelType w:val="multilevel"/>
    <w:tmpl w:val="7DF0D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1E0594"/>
    <w:multiLevelType w:val="multilevel"/>
    <w:tmpl w:val="535EBB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8CA03AE"/>
    <w:multiLevelType w:val="multilevel"/>
    <w:tmpl w:val="CC52E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A9F40F4"/>
    <w:multiLevelType w:val="multilevel"/>
    <w:tmpl w:val="42AE6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227A6D"/>
    <w:multiLevelType w:val="multilevel"/>
    <w:tmpl w:val="031A77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87C1D9C"/>
    <w:multiLevelType w:val="multilevel"/>
    <w:tmpl w:val="438CC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E8E7FB6"/>
    <w:multiLevelType w:val="multilevel"/>
    <w:tmpl w:val="708AD2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7B523FC"/>
    <w:multiLevelType w:val="multilevel"/>
    <w:tmpl w:val="786C6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44B5B65"/>
    <w:multiLevelType w:val="multilevel"/>
    <w:tmpl w:val="170A64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7"/>
  </w:num>
  <w:num w:numId="3">
    <w:abstractNumId w:val="9"/>
  </w:num>
  <w:num w:numId="4">
    <w:abstractNumId w:val="1"/>
  </w:num>
  <w:num w:numId="5">
    <w:abstractNumId w:val="10"/>
  </w:num>
  <w:num w:numId="6">
    <w:abstractNumId w:val="6"/>
  </w:num>
  <w:num w:numId="7">
    <w:abstractNumId w:val="13"/>
  </w:num>
  <w:num w:numId="8">
    <w:abstractNumId w:val="0"/>
  </w:num>
  <w:num w:numId="9">
    <w:abstractNumId w:val="12"/>
  </w:num>
  <w:num w:numId="10">
    <w:abstractNumId w:val="5"/>
  </w:num>
  <w:num w:numId="11">
    <w:abstractNumId w:val="4"/>
  </w:num>
  <w:num w:numId="12">
    <w:abstractNumId w:val="8"/>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9211D0"/>
    <w:rsid w:val="001F7EFE"/>
    <w:rsid w:val="002274FC"/>
    <w:rsid w:val="00246A8F"/>
    <w:rsid w:val="00350651"/>
    <w:rsid w:val="00775DBA"/>
    <w:rsid w:val="007D261E"/>
    <w:rsid w:val="009211D0"/>
    <w:rsid w:val="00954216"/>
    <w:rsid w:val="00CB1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79C350"/>
  <w15:docId w15:val="{1219A9F1-37D1-4295-A05A-7CE6C57E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2274FC"/>
    <w:pPr>
      <w:tabs>
        <w:tab w:val="center" w:pos="4680"/>
        <w:tab w:val="right" w:pos="9360"/>
      </w:tabs>
      <w:spacing w:line="240" w:lineRule="auto"/>
    </w:pPr>
  </w:style>
  <w:style w:type="character" w:customStyle="1" w:styleId="HeaderChar">
    <w:name w:val="Header Char"/>
    <w:basedOn w:val="DefaultParagraphFont"/>
    <w:link w:val="Header"/>
    <w:uiPriority w:val="99"/>
    <w:rsid w:val="002274FC"/>
  </w:style>
  <w:style w:type="paragraph" w:styleId="Footer">
    <w:name w:val="footer"/>
    <w:basedOn w:val="Normal"/>
    <w:link w:val="FooterChar"/>
    <w:uiPriority w:val="99"/>
    <w:unhideWhenUsed/>
    <w:rsid w:val="002274FC"/>
    <w:pPr>
      <w:tabs>
        <w:tab w:val="center" w:pos="4680"/>
        <w:tab w:val="right" w:pos="9360"/>
      </w:tabs>
      <w:spacing w:line="240" w:lineRule="auto"/>
    </w:pPr>
  </w:style>
  <w:style w:type="character" w:customStyle="1" w:styleId="FooterChar">
    <w:name w:val="Footer Char"/>
    <w:basedOn w:val="DefaultParagraphFont"/>
    <w:link w:val="Footer"/>
    <w:uiPriority w:val="99"/>
    <w:rsid w:val="00227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aaiwg.mema@maryland.gov"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EFAF4140CF24F8F9E587617A19AF2" ma:contentTypeVersion="2" ma:contentTypeDescription="Create a new document." ma:contentTypeScope="" ma:versionID="4f531e87d1e1bdc3260bba2c7d7f9e86">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5457B7-57BE-4A9A-8011-263620143B7A}"/>
</file>

<file path=customXml/itemProps2.xml><?xml version="1.0" encoding="utf-8"?>
<ds:datastoreItem xmlns:ds="http://schemas.openxmlformats.org/officeDocument/2006/customXml" ds:itemID="{F3C6E168-AFE9-41ED-92A8-28E3A3E3F94F}"/>
</file>

<file path=customXml/itemProps3.xml><?xml version="1.0" encoding="utf-8"?>
<ds:datastoreItem xmlns:ds="http://schemas.openxmlformats.org/officeDocument/2006/customXml" ds:itemID="{77310377-8DDF-4FE4-BFE4-FB69177B6D30}"/>
</file>

<file path=docProps/app.xml><?xml version="1.0" encoding="utf-8"?>
<Properties xmlns="http://schemas.openxmlformats.org/officeDocument/2006/extended-properties" xmlns:vt="http://schemas.openxmlformats.org/officeDocument/2006/docPropsVTypes">
  <Template>Normal</Template>
  <TotalTime>6</TotalTime>
  <Pages>6</Pages>
  <Words>1958</Words>
  <Characters>11162</Characters>
  <Application>Microsoft Office Word</Application>
  <DocSecurity>0</DocSecurity>
  <Lines>93</Lines>
  <Paragraphs>26</Paragraphs>
  <ScaleCrop>false</ScaleCrop>
  <Company>Microsoft</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MDAAIWG Kick Off Meeting 051718 Minutes</dc:title>
  <cp:lastModifiedBy>Leesa Radja</cp:lastModifiedBy>
  <cp:revision>8</cp:revision>
  <dcterms:created xsi:type="dcterms:W3CDTF">2018-08-07T15:01:00Z</dcterms:created>
  <dcterms:modified xsi:type="dcterms:W3CDTF">2018-08-10T10:54:00Z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0x01010004DEFAF4140CF24F8F9E587617A19AF2</vt:lpwstr>
  </property>
</Properties>
</file>