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chivo Black" w:cs="Archivo Black" w:eastAsia="Archivo Black" w:hAnsi="Archivo Black"/>
          <w:sz w:val="36"/>
          <w:szCs w:val="36"/>
        </w:rPr>
      </w:pPr>
      <w:r w:rsidDel="00000000" w:rsidR="00000000" w:rsidRPr="00000000">
        <w:rPr>
          <w:rFonts w:ascii="Archivo Black" w:cs="Archivo Black" w:eastAsia="Archivo Black" w:hAnsi="Archivo Black"/>
          <w:sz w:val="36"/>
          <w:szCs w:val="36"/>
          <w:rtl w:val="0"/>
        </w:rPr>
        <w:t xml:space="preserve">Maryland Active Assailant Interdisciplinary Work Group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Thursday, August 9, 2018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10:00 A.M. - 12:00 P.M.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Location</w:t>
      </w: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: Dept. of General Services (DGS)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100 Community Place 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rtl w:val="0"/>
        </w:rPr>
        <w:t xml:space="preserve">Crownsville, MD 21032</w:t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Crete Round" w:cs="Crete Round" w:eastAsia="Crete Round" w:hAnsi="Crete Round"/>
          <w:b w:val="1"/>
        </w:rPr>
      </w:pPr>
      <w:r w:rsidDel="00000000" w:rsidR="00000000" w:rsidRPr="00000000">
        <w:rPr>
          <w:rFonts w:ascii="Crete Round" w:cs="Crete Round" w:eastAsia="Crete Round" w:hAnsi="Crete Round"/>
          <w:b w:val="1"/>
          <w:rtl w:val="0"/>
        </w:rPr>
        <w:t xml:space="preserve">PURPOSE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540" w:hanging="360"/>
        <w:contextualSpacing w:val="1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shd w:fill="fafafa" w:val="clear"/>
          <w:rtl w:val="0"/>
        </w:rPr>
        <w:t xml:space="preserve">Review lessons learned from recent incidents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540" w:hanging="360"/>
        <w:contextualSpacing w:val="1"/>
        <w:rPr>
          <w:rFonts w:ascii="Crete Round" w:cs="Crete Round" w:eastAsia="Crete Round" w:hAnsi="Crete Round"/>
          <w:sz w:val="24"/>
          <w:szCs w:val="24"/>
        </w:rPr>
      </w:pPr>
      <w:r w:rsidDel="00000000" w:rsidR="00000000" w:rsidRPr="00000000">
        <w:rPr>
          <w:rFonts w:ascii="Crete Round" w:cs="Crete Round" w:eastAsia="Crete Round" w:hAnsi="Crete Round"/>
          <w:sz w:val="24"/>
          <w:szCs w:val="24"/>
          <w:shd w:fill="fafafa" w:val="clear"/>
          <w:rtl w:val="0"/>
        </w:rPr>
        <w:t xml:space="preserve">Formalize work group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Crete Round" w:cs="Crete Round" w:eastAsia="Crete Round" w:hAnsi="Crete Rou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Crete Round" w:cs="Crete Round" w:eastAsia="Crete Round" w:hAnsi="Crete Round"/>
          <w:b w:val="1"/>
        </w:rPr>
      </w:pPr>
      <w:r w:rsidDel="00000000" w:rsidR="00000000" w:rsidRPr="00000000">
        <w:rPr>
          <w:rFonts w:ascii="Crete Round" w:cs="Crete Round" w:eastAsia="Crete Round" w:hAnsi="Crete Round"/>
          <w:b w:val="1"/>
          <w:rtl w:val="0"/>
        </w:rPr>
        <w:t xml:space="preserve">INTENDED OUTCOME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540" w:hanging="360"/>
        <w:contextualSpacing w:val="1"/>
        <w:rPr>
          <w:rFonts w:ascii="Crete Round" w:cs="Crete Round" w:eastAsia="Crete Round" w:hAnsi="Crete Round"/>
        </w:rPr>
      </w:pPr>
      <w:r w:rsidDel="00000000" w:rsidR="00000000" w:rsidRPr="00000000">
        <w:rPr>
          <w:rFonts w:ascii="Crete Round" w:cs="Crete Round" w:eastAsia="Crete Round" w:hAnsi="Crete Round"/>
          <w:rtl w:val="0"/>
        </w:rPr>
        <w:t xml:space="preserve">Finalize Work group Charter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540" w:hanging="360"/>
        <w:contextualSpacing w:val="1"/>
        <w:rPr>
          <w:rFonts w:ascii="Crete Round" w:cs="Crete Round" w:eastAsia="Crete Round" w:hAnsi="Crete Round"/>
          <w:u w:val="none"/>
        </w:rPr>
      </w:pPr>
      <w:r w:rsidDel="00000000" w:rsidR="00000000" w:rsidRPr="00000000">
        <w:rPr>
          <w:rFonts w:ascii="Crete Round" w:cs="Crete Round" w:eastAsia="Crete Round" w:hAnsi="Crete Round"/>
          <w:rtl w:val="0"/>
        </w:rPr>
        <w:t xml:space="preserve">Create subcommittees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540" w:hanging="360"/>
        <w:contextualSpacing w:val="1"/>
        <w:rPr>
          <w:rFonts w:ascii="Crete Round" w:cs="Crete Round" w:eastAsia="Crete Round" w:hAnsi="Crete Round"/>
          <w:u w:val="none"/>
        </w:rPr>
      </w:pPr>
      <w:r w:rsidDel="00000000" w:rsidR="00000000" w:rsidRPr="00000000">
        <w:rPr>
          <w:rFonts w:ascii="Crete Round" w:cs="Crete Round" w:eastAsia="Crete Round" w:hAnsi="Crete Round"/>
          <w:rtl w:val="0"/>
        </w:rPr>
        <w:t xml:space="preserve">Create objectives for work plan and assign to subcommittees</w:t>
      </w:r>
    </w:p>
    <w:p w:rsidR="00000000" w:rsidDel="00000000" w:rsidP="00000000" w:rsidRDefault="00000000" w:rsidRPr="00000000" w14:paraId="00000010">
      <w:pPr>
        <w:contextualSpacing w:val="0"/>
        <w:rPr>
          <w:rFonts w:ascii="Crete Round" w:cs="Crete Round" w:eastAsia="Crete Round" w:hAnsi="Crete Rou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center"/>
        <w:rPr>
          <w:rFonts w:ascii="Crete Round" w:cs="Crete Round" w:eastAsia="Crete Round" w:hAnsi="Crete Round"/>
          <w:b w:val="1"/>
        </w:rPr>
      </w:pPr>
      <w:r w:rsidDel="00000000" w:rsidR="00000000" w:rsidRPr="00000000">
        <w:rPr>
          <w:rFonts w:ascii="Crete Round" w:cs="Crete Round" w:eastAsia="Crete Round" w:hAnsi="Crete Round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12">
      <w:pPr>
        <w:contextualSpacing w:val="0"/>
        <w:rPr>
          <w:i w:val="1"/>
        </w:rPr>
      </w:pPr>
      <w:r w:rsidDel="00000000" w:rsidR="00000000" w:rsidRPr="00000000">
        <w:rPr>
          <w:b w:val="1"/>
          <w:rtl w:val="0"/>
        </w:rPr>
        <w:t xml:space="preserve">10:00 A.M.</w:t>
        <w:tab/>
        <w:t xml:space="preserve">1.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Agency leadership will open the work session with introductions and review of the work group’s purpose and intended outcomes.</w:t>
      </w:r>
    </w:p>
    <w:p w:rsidR="00000000" w:rsidDel="00000000" w:rsidP="00000000" w:rsidRDefault="00000000" w:rsidRPr="00000000" w14:paraId="00000015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Approval of Meeting Minutes.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10:10 A.M.</w:t>
        <w:tab/>
        <w:t xml:space="preserve">2. WORK GROUP UPDATE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rPr>
          <w:i w:val="1"/>
        </w:rPr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Sgt. Travis Nelson, Co-Chair, MD AAIWG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Mr. Randy Linthicum, Co-Chair, MD AAIWG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  <w:t xml:space="preserve">The co-chairs will review the proposed work group updates: standing meeting dates, correspondence procedures,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10:20 A.M.</w:t>
        <w:tab/>
        <w:t xml:space="preserve">3. Charter Review and Approval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i w:val="1"/>
        </w:rPr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Sgt. Travis Nelson, Co-Chair, MD AAIWG</w:t>
      </w:r>
    </w:p>
    <w:p w:rsidR="00000000" w:rsidDel="00000000" w:rsidP="00000000" w:rsidRDefault="00000000" w:rsidRPr="00000000" w14:paraId="0000001F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Mr. Randy Linthicum, Co-Chair, MD AAIWG</w:t>
      </w:r>
    </w:p>
    <w:p w:rsidR="00000000" w:rsidDel="00000000" w:rsidP="00000000" w:rsidRDefault="00000000" w:rsidRPr="00000000" w14:paraId="00000020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The work group will finalize the charter created in the May 2018 meeting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10:50 A.M.</w:t>
        <w:tab/>
        <w:t xml:space="preserve">4. Subcommittees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i w:val="1"/>
        </w:rPr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Sgt. Travis Nelson, Co-Chair, MD AAIWG</w:t>
      </w:r>
    </w:p>
    <w:p w:rsidR="00000000" w:rsidDel="00000000" w:rsidP="00000000" w:rsidRDefault="00000000" w:rsidRPr="00000000" w14:paraId="00000026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Mr. Randy Linthicum, Co-Chair, MD AAIWG</w:t>
      </w:r>
    </w:p>
    <w:p w:rsidR="00000000" w:rsidDel="00000000" w:rsidP="00000000" w:rsidRDefault="00000000" w:rsidRPr="00000000" w14:paraId="00000027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Based on the recent survey results, the proposed subcommittees will be formed with preliminary objectives and target first meeting dates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11:30 A.M.</w:t>
        <w:tab/>
        <w:t xml:space="preserve">5. Recent Incident Discussion</w:t>
      </w:r>
    </w:p>
    <w:p w:rsidR="00000000" w:rsidDel="00000000" w:rsidP="00000000" w:rsidRDefault="00000000" w:rsidRPr="00000000" w14:paraId="0000002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2C">
      <w:pPr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A basic overview of recent events will be discussed to identify any immediate items that need to be addressed</w:t>
      </w:r>
    </w:p>
    <w:p w:rsidR="00000000" w:rsidDel="00000000" w:rsidP="00000000" w:rsidRDefault="00000000" w:rsidRPr="00000000" w14:paraId="0000002D">
      <w:pPr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11:45 A.M.</w:t>
        <w:tab/>
        <w:t xml:space="preserve">6. Action Item Review </w:t>
      </w:r>
    </w:p>
    <w:p w:rsidR="00000000" w:rsidDel="00000000" w:rsidP="00000000" w:rsidRDefault="00000000" w:rsidRPr="00000000" w14:paraId="0000002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 xml:space="preserve">Review of projects assigned and action items needed before next meeting</w:t>
      </w:r>
    </w:p>
    <w:p w:rsidR="00000000" w:rsidDel="00000000" w:rsidP="00000000" w:rsidRDefault="00000000" w:rsidRPr="00000000" w14:paraId="00000031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11:55 A.M.</w:t>
        <w:tab/>
        <w:t xml:space="preserve">7. Closing Remarks &amp;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djourn </w:t>
      </w:r>
    </w:p>
    <w:p w:rsidR="00000000" w:rsidDel="00000000" w:rsidP="00000000" w:rsidRDefault="00000000" w:rsidRPr="00000000" w14:paraId="00000033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rPr>
          <w:rFonts w:ascii="Century Schoolbook" w:cs="Century Schoolbook" w:eastAsia="Century Schoolbook" w:hAnsi="Century Schoolbook"/>
          <w:b w:val="1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rtl w:val="0"/>
        </w:rPr>
        <w:t xml:space="preserve">Please be advised that the Work Group may move into a closed session, if needed, pursuant to Maryland Code, § 3-305 of the General Provisions Article.</w:t>
      </w:r>
    </w:p>
    <w:p w:rsidR="00000000" w:rsidDel="00000000" w:rsidP="00000000" w:rsidRDefault="00000000" w:rsidRPr="00000000" w14:paraId="00000036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rete Round">
    <w:embedRegular w:fontKey="{00000000-0000-0000-0000-000000000000}" r:id="rId5" w:subsetted="0"/>
    <w:embedItalic w:fontKey="{00000000-0000-0000-0000-000000000000}" r:id="rId6" w:subsetted="0"/>
  </w:font>
  <w:font w:name="Archivo Black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ind w:left="0" w:firstLine="0"/>
      <w:contextualSpacing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5962650</wp:posOffset>
          </wp:positionH>
          <wp:positionV relativeFrom="paragraph">
            <wp:posOffset>47626</wp:posOffset>
          </wp:positionV>
          <wp:extent cx="661988" cy="707123"/>
          <wp:effectExtent b="0" l="0" r="0" t="0"/>
          <wp:wrapSquare wrapText="bothSides" distB="114300" distT="11430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988" cy="7071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ind w:left="0" w:firstLine="0"/>
      <w:contextualSpacing w:val="0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left="0" w:firstLine="0"/>
      <w:contextualSpacing w:val="0"/>
      <w:jc w:val="center"/>
      <w:rPr/>
    </w:pPr>
    <w:r w:rsidDel="00000000" w:rsidR="00000000" w:rsidRPr="00000000">
      <w:rPr>
        <w:rtl w:val="0"/>
      </w:rPr>
      <w:t xml:space="preserve">(410) 281-2361</w:t>
    </w:r>
  </w:p>
  <w:p w:rsidR="00000000" w:rsidDel="00000000" w:rsidP="00000000" w:rsidRDefault="00000000" w:rsidRPr="00000000" w14:paraId="0000003D">
    <w:pPr>
      <w:ind w:left="0" w:firstLine="0"/>
      <w:contextualSpacing w:val="0"/>
      <w:jc w:val="center"/>
      <w:rPr/>
    </w:pPr>
    <w:r w:rsidDel="00000000" w:rsidR="00000000" w:rsidRPr="00000000">
      <w:rPr>
        <w:rtl w:val="0"/>
      </w:rPr>
      <w:t xml:space="preserve">aaiwg.mema@maryland.gov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1438275" cy="60483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CreteRound-regular.ttf"/><Relationship Id="rId6" Type="http://schemas.openxmlformats.org/officeDocument/2006/relationships/font" Target="fonts/CreteRound-italic.ttf"/><Relationship Id="rId7" Type="http://schemas.openxmlformats.org/officeDocument/2006/relationships/font" Target="fonts/Archivo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EFAF4140CF24F8F9E587617A19AF2" ma:contentTypeVersion="2" ma:contentTypeDescription="Create a new document." ma:contentTypeScope="" ma:versionID="4f531e87d1e1bdc3260bba2c7d7f9e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AA3478-38BF-4DFB-A321-CD093EF5B457}"/>
</file>

<file path=customXml/itemProps2.xml><?xml version="1.0" encoding="utf-8"?>
<ds:datastoreItem xmlns:ds="http://schemas.openxmlformats.org/officeDocument/2006/customXml" ds:itemID="{31AB5D75-549F-44BC-84BF-D61622B73587}"/>
</file>

<file path=customXml/itemProps3.xml><?xml version="1.0" encoding="utf-8"?>
<ds:datastoreItem xmlns:ds="http://schemas.openxmlformats.org/officeDocument/2006/customXml" ds:itemID="{082DD68A-A8C8-4214-A931-377EFC708EE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 AAIWG Meeting Agenda 080918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0x01010004DEFAF4140CF24F8F9E587617A19AF2</vt:lpwstr>
  </property>
</Properties>
</file>