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9B" w:rsidRPr="00653E43" w:rsidRDefault="00F96D9F" w:rsidP="00653E43">
      <w:pPr>
        <w:pStyle w:val="Title"/>
      </w:pPr>
      <w:bookmarkStart w:id="0" w:name="_pd2siauy4l0s" w:colFirst="0" w:colLast="0"/>
      <w:bookmarkEnd w:id="0"/>
      <w:r w:rsidRPr="00653E43">
        <w:t>2025 Co</w:t>
      </w:r>
      <w:bookmarkStart w:id="1" w:name="_GoBack"/>
      <w:bookmarkEnd w:id="1"/>
      <w:r w:rsidRPr="00653E43">
        <w:t>uncil Membership Roster</w:t>
      </w:r>
    </w:p>
    <w:tbl>
      <w:tblPr>
        <w:tblStyle w:val="a"/>
        <w:tblW w:w="9555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00"/>
        <w:gridCol w:w="5355"/>
      </w:tblGrid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O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rganization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Name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Maryland Department of Emergency Management 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(FSRC Co-Chair)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Russell Strickland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Secretary 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University of Maryland College of Agriculture and Natural Resources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(FSRC Co-Chair and Co-Vice Chair)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Dr. Stephanie Lansing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Professor of Environmental Science &amp; Technology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State Senate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Senator Katie Fry Hester</w:t>
            </w:r>
          </w:p>
        </w:tc>
      </w:tr>
      <w:tr w:rsidR="00D1329B" w:rsidTr="00653E43">
        <w:trPr>
          <w:trHeight w:val="493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House of Delegates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Delegate Lorig Charkoudian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Department of Human Services (FSRC Co-Vice Chair)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Labelle Hillgrove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Director,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Office of Nutrition Assistance Programs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Department of Agriculture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(FSRC Co-Vice Chair)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Mark Powell 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Chief of Agriculture and Seafood Marketing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Department of Commerce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Joseph Milone</w:t>
            </w:r>
          </w:p>
          <w:p w:rsidR="00D1329B" w:rsidRDefault="00F96D9F">
            <w:pPr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Agricultural Programs Manager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Farm Bureau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Karl Shlagel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District Director</w:t>
            </w:r>
          </w:p>
        </w:tc>
      </w:tr>
      <w:tr w:rsidR="00D1329B" w:rsidTr="00653E43">
        <w:trPr>
          <w:trHeight w:val="521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Agricultural &amp; Resource-Based Industry Development Corporation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Stephen McHenry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Executive Director</w:t>
            </w:r>
          </w:p>
        </w:tc>
      </w:tr>
      <w:tr w:rsidR="00D1329B" w:rsidTr="00653E43">
        <w:trPr>
          <w:trHeight w:val="57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Capital Area Food Bank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Joe Liu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Director of Advocacy &amp; Public Policy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Farmer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Jesse Albright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Owner/Farmer, Albright Farms</w:t>
            </w:r>
          </w:p>
        </w:tc>
      </w:tr>
      <w:tr w:rsidR="00D1329B" w:rsidTr="00653E43">
        <w:trPr>
          <w:trHeight w:val="759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Food Business Owner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</w:rPr>
              <w:t>Vacant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 Council Member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Michelle Caruso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Steering Committee Chair,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Frederick County Food Council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 Council Member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Michele Burton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Program Manager, Prince George’s Food Equity Council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 Council Member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Theresa Stahl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Nutritionist, Allegany County Health Dept.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Vice-Chair, Western Maryland Food Council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Food Council Member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Annmarie Hart-Bookbinder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Food Security Programs Director, Montgomery County Food Council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Food Council Member 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Tayl</w:t>
            </w:r>
            <w:r>
              <w:rPr>
                <w:rFonts w:ascii="Montserrat" w:eastAsia="Montserrat" w:hAnsi="Montserrat" w:cs="Montserrat"/>
              </w:rPr>
              <w:t>or LaFave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  <w:color w:val="1F1F1F"/>
                <w:highlight w:val="white"/>
              </w:rPr>
              <w:t>Chief of Food Policy &amp; Planning | Food Policy Director,</w:t>
            </w:r>
            <w:r>
              <w:rPr>
                <w:rFonts w:ascii="Montserrat" w:eastAsia="Montserrat" w:hAnsi="Montserrat" w:cs="Montserrat"/>
                <w:i/>
              </w:rPr>
              <w:t xml:space="preserve"> Baltimore City Department of Planning, </w:t>
            </w:r>
            <w:r>
              <w:rPr>
                <w:rFonts w:ascii="Montserrat" w:eastAsia="Montserrat" w:hAnsi="Montserrat" w:cs="Montserrat"/>
                <w:i/>
                <w:color w:val="1F1F1F"/>
                <w:highlight w:val="white"/>
              </w:rPr>
              <w:t>Food Policy and Planning Division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Food, Nutrition, and Public Health Expert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Daphene Altema-Johnson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Program Officer, 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i/>
              </w:rPr>
              <w:t>Johns Hopkins Center for a Livable Future, Food Communities &amp; Public Health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 System Impacts on Climate and Environment Expert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</w:rPr>
              <w:t>Lindsey Doyle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Food System Policy Expert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Grace Leatherman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Executive Director, Future Harvest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Harry R. Hughes Center for Agro</w:t>
            </w:r>
            <w:r>
              <w:rPr>
                <w:rFonts w:ascii="Montserrat" w:eastAsia="Montserrat" w:hAnsi="Montserrat" w:cs="Montserrat"/>
              </w:rPr>
              <w:t>-Ecology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Nancy Nunn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Assistant Director</w:t>
            </w:r>
          </w:p>
        </w:tc>
      </w:tr>
      <w:tr w:rsidR="00D1329B" w:rsidTr="00653E43">
        <w:trPr>
          <w:trHeight w:val="57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Department of Environment (Ex-officio)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Shannon McDonald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Natural Resource Planner</w:t>
            </w:r>
          </w:p>
        </w:tc>
      </w:tr>
      <w:tr w:rsidR="00D1329B" w:rsidTr="00653E43">
        <w:trPr>
          <w:trHeight w:val="57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Maryland Food Bank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Meg Kimmel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Chief Operating Officer</w:t>
            </w:r>
          </w:p>
        </w:tc>
      </w:tr>
      <w:tr w:rsidR="00D1329B" w:rsidTr="00653E43">
        <w:trPr>
          <w:trHeight w:val="28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Maryland State Department of Education (Ex-officio)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Leslie Sessom-Parks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Chief, Professional Development &amp; Performance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hd w:val="clear" w:color="auto" w:fill="FFFFFF"/>
              <w:spacing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</w:rPr>
              <w:t>Montgomery County Office of Food Systems Resilience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Heather Bois Bruskin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Director</w:t>
            </w:r>
          </w:p>
        </w:tc>
      </w:tr>
      <w:tr w:rsidR="00D1329B" w:rsidTr="00653E43">
        <w:trPr>
          <w:trHeight w:val="28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Public School System, Food Insecurity, and Local Food Procurement Representative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Beth Brewster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Food Service Supervisor,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Caroline County Public Schools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Racial Equity in Food System Policy Expert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Diana Taylor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 xml:space="preserve">Director of Strategic Initiatives, Anne Arundel County Partnership for Children and Families 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Seafood Industry Representative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Nick Hargrove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Owner, Tilghman Island Seafood</w:t>
            </w:r>
          </w:p>
        </w:tc>
      </w:tr>
      <w:tr w:rsidR="00D1329B" w:rsidTr="00653E43">
        <w:trPr>
          <w:trHeight w:val="46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Statewide Food Insecurity Advocacy Organization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LaMonika Jones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Director, Maryland Hunger Solutions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University of Maryland Eastern Shore Extension, College of Agriculture and Natural Sciences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Dr. Lila Karki</w:t>
            </w:r>
          </w:p>
          <w:p w:rsidR="00D1329B" w:rsidRDefault="00F96D9F">
            <w:pPr>
              <w:shd w:val="clear" w:color="auto" w:fill="FFFFFF"/>
              <w:spacing w:line="240" w:lineRule="auto"/>
              <w:jc w:val="center"/>
              <w:rPr>
                <w:rFonts w:ascii="Montserrat" w:eastAsia="Montserrat" w:hAnsi="Montserrat" w:cs="Montserrat"/>
                <w:i/>
                <w:color w:val="222222"/>
              </w:rPr>
            </w:pPr>
            <w:r>
              <w:rPr>
                <w:rFonts w:ascii="Montserrat" w:eastAsia="Montserrat" w:hAnsi="Montserrat" w:cs="Montserrat"/>
                <w:i/>
                <w:color w:val="222222"/>
              </w:rPr>
              <w:t>Associate Professor of Agricultural Economics and Extension Program Evaluation Specialist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University of Maryland Extension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Lisa Lachenmayr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Director, SNAP-Ed</w:t>
            </w:r>
          </w:p>
        </w:tc>
      </w:tr>
      <w:tr w:rsidR="00D1329B" w:rsidTr="00653E43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University of Maryland Eastern Shore Small Farm Program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Dr. Enrique Nelson Escobar</w:t>
            </w:r>
          </w:p>
          <w:p w:rsidR="00D1329B" w:rsidRDefault="00F96D9F">
            <w:pPr>
              <w:spacing w:line="240" w:lineRule="auto"/>
              <w:jc w:val="center"/>
              <w:rPr>
                <w:rFonts w:ascii="Montserrat" w:eastAsia="Montserrat" w:hAnsi="Montserrat" w:cs="Montserrat"/>
                <w:i/>
              </w:rPr>
            </w:pPr>
            <w:r>
              <w:rPr>
                <w:rFonts w:ascii="Montserrat" w:eastAsia="Montserrat" w:hAnsi="Montserrat" w:cs="Montserrat"/>
                <w:i/>
              </w:rPr>
              <w:t>Associate Dean and Associate Administrator for Extension</w:t>
            </w:r>
          </w:p>
        </w:tc>
      </w:tr>
    </w:tbl>
    <w:p w:rsidR="00D1329B" w:rsidRDefault="00D1329B"/>
    <w:sectPr w:rsidR="00D1329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3330" w:right="1440" w:bottom="1440" w:left="1440" w:header="720" w:footer="4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9F" w:rsidRDefault="00F96D9F">
      <w:pPr>
        <w:spacing w:line="240" w:lineRule="auto"/>
      </w:pPr>
      <w:r>
        <w:separator/>
      </w:r>
    </w:p>
  </w:endnote>
  <w:endnote w:type="continuationSeparator" w:id="0">
    <w:p w:rsidR="00F96D9F" w:rsidRDefault="00F96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9B" w:rsidRDefault="00F96D9F">
    <w:pPr>
      <w:ind w:left="-540"/>
      <w:rPr>
        <w:rFonts w:ascii="Montserrat SemiBold" w:eastAsia="Montserrat SemiBold" w:hAnsi="Montserrat SemiBold" w:cs="Montserrat SemiBold"/>
        <w:sz w:val="30"/>
        <w:szCs w:val="30"/>
      </w:rPr>
    </w:pPr>
    <w:r>
      <w:rPr>
        <w:rFonts w:ascii="Montserrat SemiBold" w:eastAsia="Montserrat SemiBold" w:hAnsi="Montserrat SemiBold" w:cs="Montserrat SemiBold"/>
        <w:sz w:val="30"/>
        <w:szCs w:val="30"/>
      </w:rPr>
      <w:fldChar w:fldCharType="begin"/>
    </w:r>
    <w:r>
      <w:rPr>
        <w:rFonts w:ascii="Montserrat SemiBold" w:eastAsia="Montserrat SemiBold" w:hAnsi="Montserrat SemiBold" w:cs="Montserrat SemiBold"/>
        <w:sz w:val="30"/>
        <w:szCs w:val="30"/>
      </w:rPr>
      <w:instrText>PAGE</w:instrText>
    </w:r>
    <w:r w:rsidR="00653E43">
      <w:rPr>
        <w:rFonts w:ascii="Montserrat SemiBold" w:eastAsia="Montserrat SemiBold" w:hAnsi="Montserrat SemiBold" w:cs="Montserrat SemiBold"/>
        <w:sz w:val="30"/>
        <w:szCs w:val="30"/>
      </w:rPr>
      <w:fldChar w:fldCharType="separate"/>
    </w:r>
    <w:r w:rsidR="00653E43">
      <w:rPr>
        <w:rFonts w:ascii="Montserrat SemiBold" w:eastAsia="Montserrat SemiBold" w:hAnsi="Montserrat SemiBold" w:cs="Montserrat SemiBold"/>
        <w:noProof/>
        <w:sz w:val="30"/>
        <w:szCs w:val="30"/>
      </w:rPr>
      <w:t>3</w:t>
    </w:r>
    <w:r>
      <w:rPr>
        <w:rFonts w:ascii="Montserrat SemiBold" w:eastAsia="Montserrat SemiBold" w:hAnsi="Montserrat SemiBold" w:cs="Montserrat SemiBold"/>
        <w:sz w:val="30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9B" w:rsidRDefault="00F96D9F">
    <w:pPr>
      <w:ind w:left="-540"/>
      <w:rPr>
        <w:rFonts w:ascii="Montserrat SemiBold" w:eastAsia="Montserrat SemiBold" w:hAnsi="Montserrat SemiBold" w:cs="Montserrat SemiBold"/>
        <w:sz w:val="30"/>
        <w:szCs w:val="30"/>
      </w:rPr>
    </w:pPr>
    <w:r>
      <w:rPr>
        <w:rFonts w:ascii="Montserrat SemiBold" w:eastAsia="Montserrat SemiBold" w:hAnsi="Montserrat SemiBold" w:cs="Montserrat SemiBold"/>
        <w:sz w:val="30"/>
        <w:szCs w:val="30"/>
      </w:rPr>
      <w:fldChar w:fldCharType="begin"/>
    </w:r>
    <w:r>
      <w:rPr>
        <w:rFonts w:ascii="Montserrat SemiBold" w:eastAsia="Montserrat SemiBold" w:hAnsi="Montserrat SemiBold" w:cs="Montserrat SemiBold"/>
        <w:sz w:val="30"/>
        <w:szCs w:val="30"/>
      </w:rPr>
      <w:instrText>PAGE</w:instrText>
    </w:r>
    <w:r w:rsidR="00653E43">
      <w:rPr>
        <w:rFonts w:ascii="Montserrat SemiBold" w:eastAsia="Montserrat SemiBold" w:hAnsi="Montserrat SemiBold" w:cs="Montserrat SemiBold"/>
        <w:sz w:val="30"/>
        <w:szCs w:val="30"/>
      </w:rPr>
      <w:fldChar w:fldCharType="separate"/>
    </w:r>
    <w:r w:rsidR="00653E43">
      <w:rPr>
        <w:rFonts w:ascii="Montserrat SemiBold" w:eastAsia="Montserrat SemiBold" w:hAnsi="Montserrat SemiBold" w:cs="Montserrat SemiBold"/>
        <w:noProof/>
        <w:sz w:val="30"/>
        <w:szCs w:val="30"/>
      </w:rPr>
      <w:t>1</w:t>
    </w:r>
    <w:r>
      <w:rPr>
        <w:rFonts w:ascii="Montserrat SemiBold" w:eastAsia="Montserrat SemiBold" w:hAnsi="Montserrat SemiBold" w:cs="Montserrat SemiBold"/>
        <w:sz w:val="30"/>
        <w:szCs w:val="30"/>
      </w:rPr>
      <w:fldChar w:fldCharType="end"/>
    </w:r>
    <w:r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38101</wp:posOffset>
          </wp:positionH>
          <wp:positionV relativeFrom="paragraph">
            <wp:posOffset>-200024</wp:posOffset>
          </wp:positionV>
          <wp:extent cx="6610350" cy="5810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0103" t="21647"/>
                  <a:stretch>
                    <a:fillRect/>
                  </a:stretch>
                </pic:blipFill>
                <pic:spPr>
                  <a:xfrm>
                    <a:off x="0" y="0"/>
                    <a:ext cx="6610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9F" w:rsidRDefault="00F96D9F">
      <w:pPr>
        <w:spacing w:line="240" w:lineRule="auto"/>
      </w:pPr>
      <w:r>
        <w:separator/>
      </w:r>
    </w:p>
  </w:footnote>
  <w:footnote w:type="continuationSeparator" w:id="0">
    <w:p w:rsidR="00F96D9F" w:rsidRDefault="00F96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9B" w:rsidRDefault="00F96D9F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-704849</wp:posOffset>
          </wp:positionH>
          <wp:positionV relativeFrom="paragraph">
            <wp:posOffset>-257174</wp:posOffset>
          </wp:positionV>
          <wp:extent cx="7356242" cy="150971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1764" b="-5228"/>
                  <a:stretch>
                    <a:fillRect/>
                  </a:stretch>
                </pic:blipFill>
                <pic:spPr>
                  <a:xfrm>
                    <a:off x="0" y="0"/>
                    <a:ext cx="7356242" cy="1509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29B" w:rsidRDefault="00F96D9F">
    <w:pPr>
      <w:spacing w:line="240" w:lineRule="auto"/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-704849</wp:posOffset>
          </wp:positionH>
          <wp:positionV relativeFrom="paragraph">
            <wp:posOffset>-266699</wp:posOffset>
          </wp:positionV>
          <wp:extent cx="7356242" cy="1509713"/>
          <wp:effectExtent l="0" t="0" r="0" b="0"/>
          <wp:wrapNone/>
          <wp:docPr id="1" name="image1.png" descr="A header image featuring the logo of the Maryland Department of emergency management on a Maryland flag background. The MDEM website, mdem.maryland.gov, is promoted opposite the logo." title="MDEM Header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1764" b="-5228"/>
                  <a:stretch>
                    <a:fillRect/>
                  </a:stretch>
                </pic:blipFill>
                <pic:spPr>
                  <a:xfrm>
                    <a:off x="0" y="0"/>
                    <a:ext cx="7356242" cy="1509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9B"/>
    <w:rsid w:val="00653E43"/>
    <w:rsid w:val="00D1329B"/>
    <w:rsid w:val="00F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902CA0-CDEB-470C-814D-0E62F81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rsid w:val="00653E43"/>
    <w:pPr>
      <w:spacing w:before="0" w:after="0"/>
      <w:jc w:val="center"/>
    </w:pPr>
    <w:rPr>
      <w:rFonts w:ascii="Montserrat SemiBold" w:eastAsia="Montserrat SemiBold" w:hAnsi="Montserrat SemiBold" w:cs="Montserrat SemiBold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3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43"/>
  </w:style>
  <w:style w:type="paragraph" w:styleId="Footer">
    <w:name w:val="footer"/>
    <w:basedOn w:val="Normal"/>
    <w:link w:val="FooterChar"/>
    <w:uiPriority w:val="99"/>
    <w:unhideWhenUsed/>
    <w:rsid w:val="00653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682FFDE2A1A46B79354D0343CA45D" ma:contentTypeVersion="3" ma:contentTypeDescription="Create a new document." ma:contentTypeScope="" ma:versionID="a5f693f4f8cfcee7050f9362fe5727c2">
  <xsd:schema xmlns:xsd="http://www.w3.org/2001/XMLSchema" xmlns:xs="http://www.w3.org/2001/XMLSchema" xmlns:p="http://schemas.microsoft.com/office/2006/metadata/properties" xmlns:ns2="5b587896-a8f8-4cf8-bdfb-1dfdb2863124" targetNamespace="http://schemas.microsoft.com/office/2006/metadata/properties" ma:root="true" ma:fieldsID="003e8d4b9746563724ef3bebefefb19b" ns2:_="">
    <xsd:import namespace="5b587896-a8f8-4cf8-bdfb-1dfdb286312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eam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7896-a8f8-4cf8-bdfb-1dfdb286312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eam" ma:index="9" nillable="true" ma:displayName="Team" ma:internalName="Team">
      <xsd:simpleType>
        <xsd:restriction base="dms:Text">
          <xsd:maxLength value="255"/>
        </xsd:restriction>
      </xsd:simpleType>
    </xsd:element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b587896-a8f8-4cf8-bdfb-1dfdb2863124" xsi:nil="true"/>
    <Category xmlns="5b587896-a8f8-4cf8-bdfb-1dfdb2863124" xsi:nil="true"/>
    <Team xmlns="5b587896-a8f8-4cf8-bdfb-1dfdb2863124" xsi:nil="true"/>
  </documentManagement>
</p:properties>
</file>

<file path=customXml/itemProps1.xml><?xml version="1.0" encoding="utf-8"?>
<ds:datastoreItem xmlns:ds="http://schemas.openxmlformats.org/officeDocument/2006/customXml" ds:itemID="{0F5A4E5F-629A-4A9B-89E5-6F5F7708EA2F}"/>
</file>

<file path=customXml/itemProps2.xml><?xml version="1.0" encoding="utf-8"?>
<ds:datastoreItem xmlns:ds="http://schemas.openxmlformats.org/officeDocument/2006/customXml" ds:itemID="{C4EC1243-5C0A-44CE-BCD4-5BEE723FE453}"/>
</file>

<file path=customXml/itemProps3.xml><?xml version="1.0" encoding="utf-8"?>
<ds:datastoreItem xmlns:ds="http://schemas.openxmlformats.org/officeDocument/2006/customXml" ds:itemID="{4A16CA5B-592D-4D00-96C5-8C1E8915E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Lyons</cp:lastModifiedBy>
  <cp:revision>2</cp:revision>
  <dcterms:created xsi:type="dcterms:W3CDTF">2025-08-13T14:19:00Z</dcterms:created>
  <dcterms:modified xsi:type="dcterms:W3CDTF">2025-08-13T14:22:00Z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0x010100916682FFDE2A1A46B79354D0343CA45D</vt:lpwstr>
  </property>
</Properties>
</file>