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14BF1F" w14:textId="6E7674D8" w:rsidR="007B7D21" w:rsidRPr="00443D09" w:rsidRDefault="007F20E6" w:rsidP="007F20E6">
      <w:pPr>
        <w:jc w:val="center"/>
        <w:rPr>
          <w:rFonts w:ascii="Montserrat" w:eastAsia="Montserrat" w:hAnsi="Montserrat" w:cs="Montserrat"/>
          <w:b/>
          <w:sz w:val="24"/>
          <w:szCs w:val="24"/>
          <w:u w:val="single"/>
        </w:rPr>
      </w:pPr>
      <w:r w:rsidRPr="00443D09">
        <w:rPr>
          <w:rFonts w:ascii="Montserrat" w:eastAsia="Montserrat" w:hAnsi="Montserrat" w:cs="Montserrat"/>
          <w:b/>
          <w:sz w:val="24"/>
          <w:szCs w:val="24"/>
          <w:u w:val="single"/>
        </w:rPr>
        <w:t xml:space="preserve">MD 9-1-1 Surcharge </w:t>
      </w:r>
      <w:r w:rsidR="004C2087" w:rsidRPr="00443D09">
        <w:rPr>
          <w:rFonts w:ascii="Montserrat" w:eastAsia="Montserrat" w:hAnsi="Montserrat" w:cs="Montserrat"/>
          <w:b/>
          <w:sz w:val="24"/>
          <w:szCs w:val="24"/>
          <w:u w:val="single"/>
        </w:rPr>
        <w:t>Authoritative Procedures</w:t>
      </w:r>
    </w:p>
    <w:p w14:paraId="3FF4BA17" w14:textId="77777777" w:rsidR="007B7D21" w:rsidRPr="00443D09" w:rsidRDefault="007B7D21">
      <w:pPr>
        <w:rPr>
          <w:rFonts w:ascii="Montserrat" w:eastAsia="Montserrat" w:hAnsi="Montserrat" w:cs="Montserrat"/>
          <w:b/>
          <w:sz w:val="24"/>
          <w:szCs w:val="24"/>
        </w:rPr>
      </w:pPr>
    </w:p>
    <w:p w14:paraId="2A93D62E" w14:textId="275FE322" w:rsidR="007B7D21" w:rsidRPr="00443D09" w:rsidRDefault="004C2087">
      <w:pPr>
        <w:rPr>
          <w:rFonts w:ascii="Montserrat" w:eastAsia="Montserrat" w:hAnsi="Montserrat" w:cs="Montserrat"/>
          <w:sz w:val="24"/>
          <w:szCs w:val="24"/>
        </w:rPr>
      </w:pPr>
      <w:r w:rsidRPr="00443D09">
        <w:rPr>
          <w:rFonts w:ascii="Montserrat" w:eastAsia="Montserrat" w:hAnsi="Montserrat" w:cs="Montserrat"/>
          <w:sz w:val="24"/>
          <w:szCs w:val="24"/>
        </w:rPr>
        <w:t>Effective October 1, 2020, and as authorized under the Maryland Public Safety Article, § 1-310 and § 1-311, each telecommunications service provider that provides 9-1-1 accessible service to subscribers in the State of Maryland must:</w:t>
      </w:r>
    </w:p>
    <w:p w14:paraId="048C63AD" w14:textId="77777777" w:rsidR="007B7D21" w:rsidRPr="00443D09" w:rsidRDefault="007B7D21">
      <w:pPr>
        <w:rPr>
          <w:rFonts w:ascii="Montserrat" w:eastAsia="Montserrat" w:hAnsi="Montserrat" w:cs="Montserrat"/>
          <w:sz w:val="24"/>
          <w:szCs w:val="24"/>
        </w:rPr>
      </w:pPr>
    </w:p>
    <w:p w14:paraId="18D8A9D5" w14:textId="77777777" w:rsidR="007B7D21" w:rsidRPr="00443D09" w:rsidRDefault="004C2087">
      <w:pPr>
        <w:numPr>
          <w:ilvl w:val="0"/>
          <w:numId w:val="2"/>
        </w:numPr>
        <w:pBdr>
          <w:top w:val="nil"/>
          <w:left w:val="nil"/>
          <w:bottom w:val="nil"/>
          <w:right w:val="nil"/>
          <w:between w:val="nil"/>
        </w:pBdr>
        <w:rPr>
          <w:rFonts w:ascii="Montserrat" w:eastAsia="Montserrat" w:hAnsi="Montserrat" w:cs="Montserrat"/>
          <w:color w:val="000000"/>
          <w:sz w:val="24"/>
          <w:szCs w:val="24"/>
        </w:rPr>
      </w:pPr>
      <w:r w:rsidRPr="00443D09">
        <w:rPr>
          <w:rFonts w:ascii="Montserrat" w:eastAsia="Montserrat" w:hAnsi="Montserrat" w:cs="Montserrat"/>
          <w:color w:val="000000"/>
          <w:sz w:val="24"/>
          <w:szCs w:val="24"/>
        </w:rPr>
        <w:t>Act as a collection agent for Maryland’s 9-1-1 Trust Fund with respect to 9-1-1 Surcharge fees which include:</w:t>
      </w:r>
    </w:p>
    <w:p w14:paraId="4AF81CE1" w14:textId="77777777" w:rsidR="007B7D21" w:rsidRPr="00443D09" w:rsidRDefault="004C2087">
      <w:pPr>
        <w:numPr>
          <w:ilvl w:val="1"/>
          <w:numId w:val="2"/>
        </w:numPr>
        <w:pBdr>
          <w:top w:val="nil"/>
          <w:left w:val="nil"/>
          <w:bottom w:val="nil"/>
          <w:right w:val="nil"/>
          <w:between w:val="nil"/>
        </w:pBdr>
        <w:rPr>
          <w:rFonts w:ascii="Montserrat" w:eastAsia="Montserrat" w:hAnsi="Montserrat" w:cs="Montserrat"/>
          <w:color w:val="000000"/>
          <w:sz w:val="24"/>
          <w:szCs w:val="24"/>
        </w:rPr>
      </w:pPr>
      <w:r w:rsidRPr="00443D09">
        <w:rPr>
          <w:rFonts w:ascii="Montserrat" w:eastAsia="Montserrat" w:hAnsi="Montserrat" w:cs="Montserrat"/>
          <w:color w:val="000000"/>
          <w:sz w:val="24"/>
          <w:szCs w:val="24"/>
        </w:rPr>
        <w:t>State 9-1-1 Fee ($0.50 per month for each 9-1-1 accessible service, effective July 1, 2022)</w:t>
      </w:r>
    </w:p>
    <w:p w14:paraId="2B78CF0A" w14:textId="77777777" w:rsidR="007B7D21" w:rsidRPr="00443D09" w:rsidRDefault="004C2087">
      <w:pPr>
        <w:numPr>
          <w:ilvl w:val="1"/>
          <w:numId w:val="2"/>
        </w:numPr>
        <w:pBdr>
          <w:top w:val="nil"/>
          <w:left w:val="nil"/>
          <w:bottom w:val="nil"/>
          <w:right w:val="nil"/>
          <w:between w:val="nil"/>
        </w:pBdr>
        <w:rPr>
          <w:rFonts w:ascii="Montserrat" w:eastAsia="Montserrat" w:hAnsi="Montserrat" w:cs="Montserrat"/>
          <w:color w:val="000000"/>
          <w:sz w:val="24"/>
          <w:szCs w:val="24"/>
        </w:rPr>
      </w:pPr>
      <w:r w:rsidRPr="00443D09">
        <w:rPr>
          <w:rFonts w:ascii="Montserrat" w:eastAsia="Montserrat" w:hAnsi="Montserrat" w:cs="Montserrat"/>
          <w:color w:val="000000"/>
          <w:sz w:val="24"/>
          <w:szCs w:val="24"/>
        </w:rPr>
        <w:t>County 9-1-1 Fee (set by each county to cover eligible maintenance and operation costs and meeting other requirements)</w:t>
      </w:r>
    </w:p>
    <w:p w14:paraId="54AB6A4E" w14:textId="77777777" w:rsidR="007B7D21" w:rsidRPr="00443D09" w:rsidRDefault="004C2087">
      <w:pPr>
        <w:numPr>
          <w:ilvl w:val="0"/>
          <w:numId w:val="2"/>
        </w:numPr>
        <w:pBdr>
          <w:top w:val="nil"/>
          <w:left w:val="nil"/>
          <w:bottom w:val="nil"/>
          <w:right w:val="nil"/>
          <w:between w:val="nil"/>
        </w:pBdr>
        <w:rPr>
          <w:rFonts w:ascii="Montserrat" w:eastAsia="Montserrat" w:hAnsi="Montserrat" w:cs="Montserrat"/>
          <w:color w:val="000000"/>
          <w:sz w:val="24"/>
          <w:szCs w:val="24"/>
        </w:rPr>
      </w:pPr>
      <w:r w:rsidRPr="00443D09">
        <w:rPr>
          <w:rFonts w:ascii="Montserrat" w:eastAsia="Montserrat" w:hAnsi="Montserrat" w:cs="Montserrat"/>
          <w:color w:val="000000"/>
          <w:sz w:val="24"/>
          <w:szCs w:val="24"/>
        </w:rPr>
        <w:t>Special provisions for fee calculations (both State and County Fees):</w:t>
      </w:r>
    </w:p>
    <w:p w14:paraId="4F1A0A9A" w14:textId="77777777" w:rsidR="007B7D21" w:rsidRPr="00443D09" w:rsidRDefault="004C2087">
      <w:pPr>
        <w:numPr>
          <w:ilvl w:val="1"/>
          <w:numId w:val="2"/>
        </w:numPr>
        <w:pBdr>
          <w:top w:val="nil"/>
          <w:left w:val="nil"/>
          <w:bottom w:val="nil"/>
          <w:right w:val="nil"/>
          <w:between w:val="nil"/>
        </w:pBdr>
        <w:rPr>
          <w:rFonts w:ascii="Montserrat" w:eastAsia="Montserrat" w:hAnsi="Montserrat" w:cs="Montserrat"/>
          <w:color w:val="000000"/>
          <w:sz w:val="24"/>
          <w:szCs w:val="24"/>
        </w:rPr>
      </w:pPr>
      <w:r w:rsidRPr="00443D09">
        <w:rPr>
          <w:rFonts w:ascii="Montserrat" w:eastAsia="Montserrat" w:hAnsi="Montserrat" w:cs="Montserrat"/>
          <w:color w:val="000000"/>
          <w:sz w:val="24"/>
          <w:szCs w:val="24"/>
        </w:rPr>
        <w:t>If a service provider provides multiple simultaneous outbound call capabilities to the same person, each separate outbound call voice channel constitutes a separate 9-1-1 accessible service for fee calculation purposes, regardless of technology.</w:t>
      </w:r>
    </w:p>
    <w:p w14:paraId="35158EBD" w14:textId="77777777" w:rsidR="007B7D21" w:rsidRPr="00443D09" w:rsidRDefault="004C2087">
      <w:pPr>
        <w:numPr>
          <w:ilvl w:val="1"/>
          <w:numId w:val="2"/>
        </w:numPr>
        <w:pBdr>
          <w:top w:val="nil"/>
          <w:left w:val="nil"/>
          <w:bottom w:val="nil"/>
          <w:right w:val="nil"/>
          <w:between w:val="nil"/>
        </w:pBdr>
        <w:rPr>
          <w:rFonts w:ascii="Montserrat" w:eastAsia="Montserrat" w:hAnsi="Montserrat" w:cs="Montserrat"/>
          <w:color w:val="000000"/>
          <w:sz w:val="24"/>
          <w:szCs w:val="24"/>
        </w:rPr>
      </w:pPr>
      <w:r w:rsidRPr="00443D09">
        <w:rPr>
          <w:rFonts w:ascii="Montserrat" w:eastAsia="Montserrat" w:hAnsi="Montserrat" w:cs="Montserrat"/>
          <w:color w:val="000000"/>
          <w:sz w:val="24"/>
          <w:szCs w:val="24"/>
        </w:rPr>
        <w:t>Commercial Mobile Radio Service (CMRS), provided to multiple devices that share a mobile telephone number, shall be treated as a single 9-1-1 accessible service for the purpose of calculating the fee.</w:t>
      </w:r>
    </w:p>
    <w:p w14:paraId="1711A581" w14:textId="77777777" w:rsidR="007B7D21" w:rsidRPr="00443D09" w:rsidRDefault="004C2087">
      <w:pPr>
        <w:numPr>
          <w:ilvl w:val="1"/>
          <w:numId w:val="2"/>
        </w:numPr>
        <w:pBdr>
          <w:top w:val="nil"/>
          <w:left w:val="nil"/>
          <w:bottom w:val="nil"/>
          <w:right w:val="nil"/>
          <w:between w:val="nil"/>
        </w:pBdr>
        <w:rPr>
          <w:rFonts w:ascii="Montserrat" w:eastAsia="Montserrat" w:hAnsi="Montserrat" w:cs="Montserrat"/>
          <w:color w:val="000000"/>
          <w:sz w:val="24"/>
          <w:szCs w:val="24"/>
        </w:rPr>
      </w:pPr>
      <w:r w:rsidRPr="00443D09">
        <w:rPr>
          <w:rFonts w:ascii="Montserrat" w:eastAsia="Montserrat" w:hAnsi="Montserrat" w:cs="Montserrat"/>
          <w:color w:val="000000"/>
          <w:sz w:val="24"/>
          <w:szCs w:val="24"/>
        </w:rPr>
        <w:t>A broadband connection not used for telephone service may not constitute a separate voice channel capacity for the purpose of calculating the fee.</w:t>
      </w:r>
    </w:p>
    <w:p w14:paraId="1B070C39" w14:textId="77777777" w:rsidR="007B7D21" w:rsidRPr="00443D09" w:rsidRDefault="004C2087">
      <w:pPr>
        <w:numPr>
          <w:ilvl w:val="1"/>
          <w:numId w:val="2"/>
        </w:numPr>
        <w:pBdr>
          <w:top w:val="nil"/>
          <w:left w:val="nil"/>
          <w:bottom w:val="nil"/>
          <w:right w:val="nil"/>
          <w:between w:val="nil"/>
        </w:pBdr>
        <w:rPr>
          <w:rFonts w:ascii="Montserrat" w:eastAsia="Montserrat" w:hAnsi="Montserrat" w:cs="Montserrat"/>
          <w:color w:val="000000"/>
          <w:sz w:val="24"/>
          <w:szCs w:val="24"/>
        </w:rPr>
      </w:pPr>
      <w:r w:rsidRPr="00443D09">
        <w:rPr>
          <w:rFonts w:ascii="Montserrat" w:eastAsia="Montserrat" w:hAnsi="Montserrat" w:cs="Montserrat"/>
          <w:color w:val="000000"/>
          <w:sz w:val="24"/>
          <w:szCs w:val="24"/>
        </w:rPr>
        <w:t>For a telephone service that provides multiple locations, shared simultaneous outbound voice channel capacity configured to provide local dial in different states, the voice channel capacity to which the 9-1-1 fee applies is only the portion of the shared voice channel capacity in the state identified by the service supplier’s books and records, based on:</w:t>
      </w:r>
    </w:p>
    <w:p w14:paraId="786CAFAF" w14:textId="77777777" w:rsidR="007B7D21" w:rsidRPr="00443D09" w:rsidRDefault="004C2087">
      <w:pPr>
        <w:numPr>
          <w:ilvl w:val="2"/>
          <w:numId w:val="2"/>
        </w:numPr>
        <w:pBdr>
          <w:top w:val="nil"/>
          <w:left w:val="nil"/>
          <w:bottom w:val="nil"/>
          <w:right w:val="nil"/>
          <w:between w:val="nil"/>
        </w:pBdr>
        <w:rPr>
          <w:rFonts w:ascii="Montserrat" w:eastAsia="Montserrat" w:hAnsi="Montserrat" w:cs="Montserrat"/>
          <w:color w:val="000000"/>
          <w:sz w:val="24"/>
          <w:szCs w:val="24"/>
        </w:rPr>
      </w:pPr>
      <w:r w:rsidRPr="00443D09">
        <w:rPr>
          <w:rFonts w:ascii="Montserrat" w:eastAsia="Montserrat" w:hAnsi="Montserrat" w:cs="Montserrat"/>
          <w:color w:val="000000"/>
          <w:sz w:val="24"/>
          <w:szCs w:val="24"/>
        </w:rPr>
        <w:t>Each end user location;</w:t>
      </w:r>
    </w:p>
    <w:p w14:paraId="7C9CC9A0" w14:textId="77777777" w:rsidR="007B7D21" w:rsidRPr="00443D09" w:rsidRDefault="004C2087">
      <w:pPr>
        <w:numPr>
          <w:ilvl w:val="2"/>
          <w:numId w:val="2"/>
        </w:numPr>
        <w:pBdr>
          <w:top w:val="nil"/>
          <w:left w:val="nil"/>
          <w:bottom w:val="nil"/>
          <w:right w:val="nil"/>
          <w:between w:val="nil"/>
        </w:pBdr>
        <w:rPr>
          <w:rFonts w:ascii="Montserrat" w:eastAsia="Montserrat" w:hAnsi="Montserrat" w:cs="Montserrat"/>
          <w:color w:val="000000"/>
          <w:sz w:val="24"/>
          <w:szCs w:val="24"/>
        </w:rPr>
      </w:pPr>
      <w:r w:rsidRPr="00443D09">
        <w:rPr>
          <w:rFonts w:ascii="Montserrat" w:eastAsia="Montserrat" w:hAnsi="Montserrat" w:cs="Montserrat"/>
          <w:color w:val="000000"/>
          <w:sz w:val="24"/>
          <w:szCs w:val="24"/>
        </w:rPr>
        <w:t>The total number of end users; and</w:t>
      </w:r>
    </w:p>
    <w:p w14:paraId="25F00579" w14:textId="77777777" w:rsidR="007B7D21" w:rsidRPr="00443D09" w:rsidRDefault="004C2087">
      <w:pPr>
        <w:numPr>
          <w:ilvl w:val="2"/>
          <w:numId w:val="2"/>
        </w:numPr>
        <w:pBdr>
          <w:top w:val="nil"/>
          <w:left w:val="nil"/>
          <w:bottom w:val="nil"/>
          <w:right w:val="nil"/>
          <w:between w:val="nil"/>
        </w:pBdr>
        <w:rPr>
          <w:rFonts w:ascii="Montserrat" w:eastAsia="Montserrat" w:hAnsi="Montserrat" w:cs="Montserrat"/>
          <w:color w:val="000000"/>
          <w:sz w:val="24"/>
          <w:szCs w:val="24"/>
        </w:rPr>
      </w:pPr>
      <w:r w:rsidRPr="00443D09">
        <w:rPr>
          <w:rFonts w:ascii="Montserrat" w:eastAsia="Montserrat" w:hAnsi="Montserrat" w:cs="Montserrat"/>
          <w:color w:val="000000"/>
          <w:sz w:val="24"/>
          <w:szCs w:val="24"/>
        </w:rPr>
        <w:t>The number of end users at each end user location.</w:t>
      </w:r>
    </w:p>
    <w:p w14:paraId="040EC0A9" w14:textId="6EE59397" w:rsidR="007B7D21" w:rsidRPr="00443D09" w:rsidRDefault="004C2087">
      <w:pPr>
        <w:numPr>
          <w:ilvl w:val="0"/>
          <w:numId w:val="2"/>
        </w:numPr>
        <w:pBdr>
          <w:top w:val="nil"/>
          <w:left w:val="nil"/>
          <w:bottom w:val="nil"/>
          <w:right w:val="nil"/>
          <w:between w:val="nil"/>
        </w:pBdr>
        <w:rPr>
          <w:rFonts w:ascii="Montserrat" w:eastAsia="Montserrat" w:hAnsi="Montserrat" w:cs="Montserrat"/>
          <w:color w:val="000000"/>
          <w:sz w:val="24"/>
          <w:szCs w:val="24"/>
        </w:rPr>
      </w:pPr>
      <w:r w:rsidRPr="00443D09">
        <w:rPr>
          <w:rFonts w:ascii="Montserrat" w:eastAsia="Montserrat" w:hAnsi="Montserrat" w:cs="Montserrat"/>
          <w:color w:val="000000"/>
          <w:sz w:val="24"/>
          <w:szCs w:val="24"/>
        </w:rPr>
        <w:t xml:space="preserve">Remit all money collected to the </w:t>
      </w:r>
      <w:r w:rsidR="007C5CA4" w:rsidRPr="00443D09">
        <w:rPr>
          <w:rFonts w:ascii="Montserrat" w:eastAsia="Montserrat" w:hAnsi="Montserrat" w:cs="Montserrat"/>
          <w:color w:val="000000"/>
          <w:sz w:val="24"/>
          <w:szCs w:val="24"/>
        </w:rPr>
        <w:t>Comptroller of Maryland</w:t>
      </w:r>
      <w:r w:rsidRPr="00443D09">
        <w:rPr>
          <w:rFonts w:ascii="Montserrat" w:eastAsia="Montserrat" w:hAnsi="Montserrat" w:cs="Montserrat"/>
          <w:color w:val="000000"/>
          <w:sz w:val="24"/>
          <w:szCs w:val="24"/>
        </w:rPr>
        <w:t xml:space="preserve"> </w:t>
      </w:r>
      <w:r w:rsidR="008B3626" w:rsidRPr="00443D09">
        <w:rPr>
          <w:rFonts w:ascii="Montserrat" w:eastAsia="Montserrat" w:hAnsi="Montserrat" w:cs="Montserrat"/>
          <w:color w:val="000000"/>
          <w:sz w:val="24"/>
          <w:szCs w:val="24"/>
        </w:rPr>
        <w:t>monthly</w:t>
      </w:r>
      <w:r w:rsidRPr="00443D09">
        <w:rPr>
          <w:rFonts w:ascii="Montserrat" w:eastAsia="Montserrat" w:hAnsi="Montserrat" w:cs="Montserrat"/>
          <w:color w:val="000000"/>
          <w:sz w:val="24"/>
          <w:szCs w:val="24"/>
        </w:rPr>
        <w:t xml:space="preserve"> (due by the 23rd of each month); and</w:t>
      </w:r>
    </w:p>
    <w:p w14:paraId="4501D4BB" w14:textId="785C0069" w:rsidR="007B7D21" w:rsidRPr="00443D09" w:rsidRDefault="004C2087">
      <w:pPr>
        <w:numPr>
          <w:ilvl w:val="0"/>
          <w:numId w:val="2"/>
        </w:numPr>
        <w:pBdr>
          <w:top w:val="nil"/>
          <w:left w:val="nil"/>
          <w:bottom w:val="nil"/>
          <w:right w:val="nil"/>
          <w:between w:val="nil"/>
        </w:pBdr>
        <w:rPr>
          <w:rFonts w:ascii="Montserrat" w:eastAsia="Montserrat" w:hAnsi="Montserrat" w:cs="Montserrat"/>
          <w:color w:val="000000"/>
          <w:sz w:val="24"/>
          <w:szCs w:val="24"/>
        </w:rPr>
      </w:pPr>
      <w:r w:rsidRPr="00443D09">
        <w:rPr>
          <w:rFonts w:ascii="Montserrat" w:eastAsia="Montserrat" w:hAnsi="Montserrat" w:cs="Montserrat"/>
          <w:color w:val="000000"/>
          <w:sz w:val="24"/>
          <w:szCs w:val="24"/>
        </w:rPr>
        <w:t>May retain an amount equal to 0.50 percent of the State</w:t>
      </w:r>
      <w:r w:rsidRPr="00443D09">
        <w:rPr>
          <w:rFonts w:ascii="Montserrat" w:eastAsia="Montserrat" w:hAnsi="Montserrat" w:cs="Montserrat"/>
          <w:b/>
          <w:color w:val="000000"/>
          <w:sz w:val="24"/>
          <w:szCs w:val="24"/>
        </w:rPr>
        <w:t xml:space="preserve"> </w:t>
      </w:r>
      <w:r w:rsidRPr="00443D09">
        <w:rPr>
          <w:rFonts w:ascii="Montserrat" w:eastAsia="Montserrat" w:hAnsi="Montserrat" w:cs="Montserrat"/>
          <w:color w:val="000000"/>
          <w:sz w:val="24"/>
          <w:szCs w:val="24"/>
        </w:rPr>
        <w:t xml:space="preserve">Fee portion of the 9-1-1 fees </w:t>
      </w:r>
      <w:r w:rsidR="007C5CA4" w:rsidRPr="00443D09">
        <w:rPr>
          <w:rFonts w:ascii="Montserrat" w:eastAsia="Montserrat" w:hAnsi="Montserrat" w:cs="Montserrat"/>
          <w:color w:val="000000"/>
          <w:sz w:val="24"/>
          <w:szCs w:val="24"/>
        </w:rPr>
        <w:t xml:space="preserve">collected </w:t>
      </w:r>
      <w:r w:rsidRPr="00443D09">
        <w:rPr>
          <w:rFonts w:ascii="Montserrat" w:eastAsia="Montserrat" w:hAnsi="Montserrat" w:cs="Montserrat"/>
          <w:color w:val="000000"/>
          <w:sz w:val="24"/>
          <w:szCs w:val="24"/>
        </w:rPr>
        <w:t xml:space="preserve">to cover the expenses of billing, collecting, and remitting </w:t>
      </w:r>
      <w:proofErr w:type="gramStart"/>
      <w:r w:rsidRPr="00443D09">
        <w:rPr>
          <w:rFonts w:ascii="Montserrat" w:eastAsia="Montserrat" w:hAnsi="Montserrat" w:cs="Montserrat"/>
          <w:color w:val="000000"/>
          <w:sz w:val="24"/>
          <w:szCs w:val="24"/>
        </w:rPr>
        <w:t>all of</w:t>
      </w:r>
      <w:proofErr w:type="gramEnd"/>
      <w:r w:rsidRPr="00443D09">
        <w:rPr>
          <w:rFonts w:ascii="Montserrat" w:eastAsia="Montserrat" w:hAnsi="Montserrat" w:cs="Montserrat"/>
          <w:color w:val="000000"/>
          <w:sz w:val="24"/>
          <w:szCs w:val="24"/>
        </w:rPr>
        <w:t xml:space="preserve"> the 9-1-1 fees</w:t>
      </w:r>
      <w:r w:rsidR="007C5CA4" w:rsidRPr="00443D09">
        <w:rPr>
          <w:rFonts w:ascii="Montserrat" w:eastAsia="Montserrat" w:hAnsi="Montserrat" w:cs="Montserrat"/>
          <w:color w:val="000000"/>
          <w:sz w:val="24"/>
          <w:szCs w:val="24"/>
        </w:rPr>
        <w:t>.</w:t>
      </w:r>
      <w:r w:rsidRPr="00443D09">
        <w:rPr>
          <w:rFonts w:ascii="Montserrat" w:eastAsia="Montserrat" w:hAnsi="Montserrat" w:cs="Montserrat"/>
          <w:color w:val="000000"/>
          <w:sz w:val="24"/>
          <w:szCs w:val="24"/>
        </w:rPr>
        <w:t xml:space="preserve"> (i.e. deduction from State 9-1-1 Fee intended to cover all fee collections</w:t>
      </w:r>
      <w:r w:rsidR="007C5CA4" w:rsidRPr="00443D09">
        <w:rPr>
          <w:rFonts w:ascii="Montserrat" w:eastAsia="Montserrat" w:hAnsi="Montserrat" w:cs="Montserrat"/>
          <w:color w:val="000000"/>
          <w:sz w:val="24"/>
          <w:szCs w:val="24"/>
        </w:rPr>
        <w:t>,</w:t>
      </w:r>
      <w:r w:rsidRPr="00443D09">
        <w:rPr>
          <w:rFonts w:ascii="Montserrat" w:eastAsia="Montserrat" w:hAnsi="Montserrat" w:cs="Montserrat"/>
          <w:color w:val="000000"/>
          <w:sz w:val="24"/>
          <w:szCs w:val="24"/>
        </w:rPr>
        <w:t xml:space="preserve"> this deduction is not applicable to the County 9-1-1 Fee).</w:t>
      </w:r>
    </w:p>
    <w:p w14:paraId="724AF2C1" w14:textId="77777777" w:rsidR="007B7D21" w:rsidRPr="00443D09" w:rsidRDefault="007B7D21">
      <w:pPr>
        <w:pBdr>
          <w:top w:val="nil"/>
          <w:left w:val="nil"/>
          <w:bottom w:val="nil"/>
          <w:right w:val="nil"/>
          <w:between w:val="nil"/>
        </w:pBdr>
        <w:ind w:left="720"/>
        <w:rPr>
          <w:rFonts w:ascii="Montserrat" w:eastAsia="Montserrat" w:hAnsi="Montserrat" w:cs="Montserrat"/>
          <w:color w:val="000000"/>
          <w:sz w:val="24"/>
          <w:szCs w:val="24"/>
        </w:rPr>
      </w:pPr>
    </w:p>
    <w:p w14:paraId="404FDABD" w14:textId="10EC782D" w:rsidR="007B7D21" w:rsidRPr="00443D09" w:rsidRDefault="004C2087">
      <w:pPr>
        <w:pBdr>
          <w:top w:val="nil"/>
          <w:left w:val="nil"/>
          <w:bottom w:val="nil"/>
          <w:right w:val="nil"/>
          <w:between w:val="nil"/>
        </w:pBdr>
        <w:ind w:left="120" w:right="688"/>
        <w:rPr>
          <w:rFonts w:ascii="Montserrat" w:eastAsia="Montserrat" w:hAnsi="Montserrat" w:cs="Montserrat"/>
          <w:color w:val="000000"/>
          <w:sz w:val="24"/>
          <w:szCs w:val="24"/>
        </w:rPr>
      </w:pPr>
      <w:r w:rsidRPr="00443D09">
        <w:rPr>
          <w:rFonts w:ascii="Montserrat" w:eastAsia="Montserrat" w:hAnsi="Montserrat" w:cs="Montserrat"/>
          <w:b/>
          <w:color w:val="000000"/>
          <w:sz w:val="24"/>
          <w:szCs w:val="24"/>
          <w:u w:val="single"/>
        </w:rPr>
        <w:t>Pre-Paid Telecommunication Service</w:t>
      </w:r>
      <w:r w:rsidRPr="00443D09">
        <w:rPr>
          <w:rFonts w:ascii="Montserrat" w:eastAsia="Montserrat" w:hAnsi="Montserrat" w:cs="Montserrat"/>
          <w:color w:val="000000"/>
          <w:sz w:val="24"/>
          <w:szCs w:val="24"/>
        </w:rPr>
        <w:t xml:space="preserve">: "Prepaid wireless telecommunications" services </w:t>
      </w:r>
      <w:r w:rsidR="00954E35" w:rsidRPr="00443D09">
        <w:rPr>
          <w:rFonts w:ascii="Montserrat" w:eastAsia="Montserrat" w:hAnsi="Montserrat" w:cs="Montserrat"/>
          <w:color w:val="000000"/>
          <w:sz w:val="24"/>
          <w:szCs w:val="24"/>
        </w:rPr>
        <w:t>mean</w:t>
      </w:r>
      <w:r w:rsidRPr="00443D09">
        <w:rPr>
          <w:rFonts w:ascii="Montserrat" w:eastAsia="Montserrat" w:hAnsi="Montserrat" w:cs="Montserrat"/>
          <w:color w:val="000000"/>
          <w:sz w:val="24"/>
          <w:szCs w:val="24"/>
        </w:rPr>
        <w:t xml:space="preserve"> a commercial mobile radio service that: 1) allows a consumer to dial or access 9-1-1; 2) must be paid in advance; and 3) is sold in predetermined units that decline with use in a known amount.</w:t>
      </w:r>
    </w:p>
    <w:p w14:paraId="52874B9E" w14:textId="77777777" w:rsidR="007B7D21" w:rsidRPr="00443D09" w:rsidRDefault="007B7D21">
      <w:pPr>
        <w:pBdr>
          <w:top w:val="nil"/>
          <w:left w:val="nil"/>
          <w:bottom w:val="nil"/>
          <w:right w:val="nil"/>
          <w:between w:val="nil"/>
        </w:pBdr>
        <w:ind w:left="120" w:right="688"/>
        <w:rPr>
          <w:rFonts w:ascii="Montserrat" w:eastAsia="Montserrat" w:hAnsi="Montserrat" w:cs="Montserrat"/>
          <w:color w:val="000000"/>
          <w:sz w:val="24"/>
          <w:szCs w:val="24"/>
        </w:rPr>
      </w:pPr>
    </w:p>
    <w:p w14:paraId="2B6CC6C3" w14:textId="77777777" w:rsidR="007B7D21" w:rsidRPr="00443D09" w:rsidRDefault="004C2087">
      <w:pPr>
        <w:tabs>
          <w:tab w:val="left" w:pos="374"/>
        </w:tabs>
        <w:ind w:left="120" w:right="835"/>
        <w:rPr>
          <w:rFonts w:ascii="Montserrat" w:eastAsia="Montserrat" w:hAnsi="Montserrat" w:cs="Montserrat"/>
          <w:sz w:val="24"/>
          <w:szCs w:val="24"/>
        </w:rPr>
      </w:pPr>
      <w:r w:rsidRPr="00443D09">
        <w:rPr>
          <w:rFonts w:ascii="Montserrat" w:eastAsia="Montserrat" w:hAnsi="Montserrat" w:cs="Montserrat"/>
          <w:sz w:val="24"/>
          <w:szCs w:val="24"/>
        </w:rPr>
        <w:t xml:space="preserve">The Prepaid Wireless E 9-1-1 Fee is collected by the seller from the consumer for each retail transaction in Maryland. A retail transaction occurs in Maryland if: 1) the sale or recharge takes place at the seller's place of business located in Maryland; 2) the consumer's shipping address </w:t>
      </w:r>
      <w:r w:rsidRPr="00443D09">
        <w:rPr>
          <w:rFonts w:ascii="Montserrat" w:eastAsia="Montserrat" w:hAnsi="Montserrat" w:cs="Montserrat"/>
          <w:sz w:val="24"/>
          <w:szCs w:val="24"/>
        </w:rPr>
        <w:lastRenderedPageBreak/>
        <w:t>is in Maryland; or 3) no item is shipped, but the consumer's billing address or the location associated with the consumer's mobile telephone is in Maryland.</w:t>
      </w:r>
    </w:p>
    <w:p w14:paraId="071202EE" w14:textId="77777777" w:rsidR="007B7D21" w:rsidRPr="00443D09" w:rsidRDefault="007B7D21">
      <w:pPr>
        <w:tabs>
          <w:tab w:val="left" w:pos="374"/>
        </w:tabs>
        <w:ind w:left="120" w:right="835"/>
        <w:rPr>
          <w:rFonts w:ascii="Montserrat" w:eastAsia="Montserrat" w:hAnsi="Montserrat" w:cs="Montserrat"/>
          <w:sz w:val="24"/>
          <w:szCs w:val="24"/>
        </w:rPr>
      </w:pPr>
    </w:p>
    <w:p w14:paraId="59072100" w14:textId="77777777" w:rsidR="007B7D21" w:rsidRPr="00443D09" w:rsidRDefault="004C2087">
      <w:pPr>
        <w:tabs>
          <w:tab w:val="left" w:pos="374"/>
        </w:tabs>
        <w:ind w:left="120" w:right="835"/>
        <w:rPr>
          <w:rFonts w:ascii="Montserrat" w:eastAsia="Montserrat" w:hAnsi="Montserrat" w:cs="Montserrat"/>
          <w:sz w:val="24"/>
          <w:szCs w:val="24"/>
        </w:rPr>
      </w:pPr>
      <w:r w:rsidRPr="00443D09">
        <w:rPr>
          <w:rFonts w:ascii="Montserrat" w:eastAsia="Montserrat" w:hAnsi="Montserrat" w:cs="Montserrat"/>
          <w:sz w:val="24"/>
          <w:szCs w:val="24"/>
        </w:rPr>
        <w:t>The Prepaid Wireless E 9-1-1 Fee is 60 cents per retail transaction. The Prepaid Wireless E 9-1-1 Fee is not subject to Maryland sales and use tax.</w:t>
      </w:r>
    </w:p>
    <w:p w14:paraId="0189F437" w14:textId="77777777" w:rsidR="007B7D21" w:rsidRPr="00443D09" w:rsidRDefault="007B7D21">
      <w:pPr>
        <w:tabs>
          <w:tab w:val="left" w:pos="374"/>
        </w:tabs>
        <w:ind w:left="120" w:right="835"/>
        <w:rPr>
          <w:rFonts w:ascii="Montserrat" w:eastAsia="Montserrat" w:hAnsi="Montserrat" w:cs="Montserrat"/>
          <w:sz w:val="24"/>
          <w:szCs w:val="24"/>
        </w:rPr>
      </w:pPr>
    </w:p>
    <w:p w14:paraId="246A9515" w14:textId="77777777" w:rsidR="007B7D21" w:rsidRPr="00443D09" w:rsidRDefault="004C2087">
      <w:pPr>
        <w:tabs>
          <w:tab w:val="left" w:pos="374"/>
        </w:tabs>
        <w:ind w:left="120" w:right="835"/>
        <w:rPr>
          <w:rFonts w:ascii="Montserrat" w:eastAsia="Montserrat" w:hAnsi="Montserrat" w:cs="Montserrat"/>
          <w:sz w:val="24"/>
          <w:szCs w:val="24"/>
        </w:rPr>
      </w:pPr>
      <w:r w:rsidRPr="00443D09">
        <w:rPr>
          <w:rFonts w:ascii="Montserrat" w:eastAsia="Montserrat" w:hAnsi="Montserrat" w:cs="Montserrat"/>
          <w:sz w:val="24"/>
          <w:szCs w:val="24"/>
        </w:rPr>
        <w:t>Sellers of prepaid wireless telecommunications services are required to report and remit to the Comptroller all Prepaid Wireless E 9-1-1 Fees collected by the seller. A seller shall report and remit all Prepaid Wireless E 9-1-1 Fees collected by the seller to the Comptroller in the manner provided for remitting sales and use tax. Please see Maryland "Sales and Use Tax Return" Form 202, to report and remit this fee.</w:t>
      </w:r>
    </w:p>
    <w:p w14:paraId="27E61BD3" w14:textId="77777777" w:rsidR="007B7D21" w:rsidRPr="00443D09" w:rsidRDefault="007B7D21">
      <w:pPr>
        <w:pBdr>
          <w:top w:val="nil"/>
          <w:left w:val="nil"/>
          <w:bottom w:val="nil"/>
          <w:right w:val="nil"/>
          <w:between w:val="nil"/>
        </w:pBdr>
        <w:rPr>
          <w:color w:val="000000"/>
          <w:sz w:val="24"/>
          <w:szCs w:val="24"/>
        </w:rPr>
      </w:pPr>
    </w:p>
    <w:p w14:paraId="41C640C9" w14:textId="77777777" w:rsidR="007B7D21" w:rsidRPr="00443D09" w:rsidRDefault="007B7D21">
      <w:pPr>
        <w:pBdr>
          <w:top w:val="nil"/>
          <w:left w:val="nil"/>
          <w:bottom w:val="nil"/>
          <w:right w:val="nil"/>
          <w:between w:val="nil"/>
        </w:pBdr>
        <w:rPr>
          <w:color w:val="000000"/>
          <w:sz w:val="24"/>
          <w:szCs w:val="24"/>
        </w:rPr>
      </w:pPr>
    </w:p>
    <w:p w14:paraId="6DB03A04" w14:textId="77777777" w:rsidR="007B7D21" w:rsidRPr="00443D09" w:rsidRDefault="007B7D21">
      <w:pPr>
        <w:pBdr>
          <w:top w:val="nil"/>
          <w:left w:val="nil"/>
          <w:bottom w:val="nil"/>
          <w:right w:val="nil"/>
          <w:between w:val="nil"/>
        </w:pBdr>
        <w:rPr>
          <w:color w:val="000000"/>
          <w:sz w:val="24"/>
          <w:szCs w:val="24"/>
        </w:rPr>
      </w:pPr>
    </w:p>
    <w:p w14:paraId="1CAEAFA1" w14:textId="77777777" w:rsidR="007B7D21" w:rsidRPr="00443D09" w:rsidRDefault="004C2087" w:rsidP="00954E35">
      <w:pPr>
        <w:pStyle w:val="Heading1"/>
        <w:jc w:val="both"/>
        <w:rPr>
          <w:rFonts w:ascii="Montserrat" w:eastAsia="Montserrat" w:hAnsi="Montserrat" w:cs="Montserrat"/>
          <w:b w:val="0"/>
          <w:u w:val="none"/>
        </w:rPr>
      </w:pPr>
      <w:r w:rsidRPr="00443D09">
        <w:rPr>
          <w:rFonts w:ascii="Montserrat" w:eastAsia="Montserrat" w:hAnsi="Montserrat" w:cs="Montserrat"/>
          <w:b w:val="0"/>
        </w:rPr>
        <w:t>Remittance Form Procedures</w:t>
      </w:r>
    </w:p>
    <w:p w14:paraId="749476D9" w14:textId="77777777" w:rsidR="007B7D21" w:rsidRPr="00443D09" w:rsidRDefault="007B7D21">
      <w:pPr>
        <w:pBdr>
          <w:top w:val="nil"/>
          <w:left w:val="nil"/>
          <w:bottom w:val="nil"/>
          <w:right w:val="nil"/>
          <w:between w:val="nil"/>
        </w:pBdr>
        <w:rPr>
          <w:rFonts w:ascii="Montserrat" w:eastAsia="Montserrat" w:hAnsi="Montserrat" w:cs="Montserrat"/>
          <w:color w:val="000000"/>
          <w:sz w:val="24"/>
          <w:szCs w:val="24"/>
        </w:rPr>
      </w:pPr>
    </w:p>
    <w:p w14:paraId="7EA047FB" w14:textId="4D338303" w:rsidR="007B7D21" w:rsidRPr="00443D09" w:rsidRDefault="004C2087" w:rsidP="00BE693F">
      <w:pPr>
        <w:ind w:left="118" w:right="1013"/>
        <w:jc w:val="both"/>
        <w:rPr>
          <w:rFonts w:ascii="Montserrat" w:eastAsia="Montserrat" w:hAnsi="Montserrat" w:cs="Montserrat"/>
          <w:color w:val="000000"/>
          <w:sz w:val="24"/>
          <w:szCs w:val="24"/>
        </w:rPr>
      </w:pPr>
      <w:r w:rsidRPr="00443D09">
        <w:rPr>
          <w:rFonts w:ascii="Montserrat" w:eastAsia="Montserrat" w:hAnsi="Montserrat" w:cs="Montserrat"/>
          <w:sz w:val="24"/>
          <w:szCs w:val="24"/>
        </w:rPr>
        <w:t>Each company providing 9-1-1 accessible service in Maryland shall remit 9-1-1 Surcharge funds by completing the form titled “</w:t>
      </w:r>
      <w:r w:rsidR="00BE693F" w:rsidRPr="00443D09">
        <w:rPr>
          <w:rFonts w:ascii="Montserrat" w:eastAsia="Montserrat" w:hAnsi="Montserrat" w:cs="Montserrat"/>
          <w:color w:val="000000"/>
          <w:sz w:val="24"/>
          <w:szCs w:val="24"/>
        </w:rPr>
        <w:t>Maryland 9-1-1</w:t>
      </w:r>
      <w:r w:rsidRPr="00443D09">
        <w:rPr>
          <w:rFonts w:ascii="Montserrat" w:eastAsia="Montserrat" w:hAnsi="Montserrat" w:cs="Montserrat"/>
          <w:color w:val="000000"/>
          <w:sz w:val="24"/>
          <w:szCs w:val="24"/>
        </w:rPr>
        <w:t xml:space="preserve"> Trust Fund Report” as indicated below:</w:t>
      </w:r>
    </w:p>
    <w:p w14:paraId="65F670C7" w14:textId="77777777" w:rsidR="007B7D21" w:rsidRPr="00443D09" w:rsidRDefault="004C2087">
      <w:pPr>
        <w:pBdr>
          <w:top w:val="nil"/>
          <w:left w:val="nil"/>
          <w:bottom w:val="nil"/>
          <w:right w:val="nil"/>
          <w:between w:val="nil"/>
        </w:pBdr>
        <w:spacing w:before="274"/>
        <w:ind w:left="119"/>
        <w:rPr>
          <w:rFonts w:ascii="Montserrat" w:eastAsia="Montserrat" w:hAnsi="Montserrat" w:cs="Montserrat"/>
          <w:color w:val="000000"/>
          <w:sz w:val="24"/>
          <w:szCs w:val="24"/>
        </w:rPr>
      </w:pPr>
      <w:r w:rsidRPr="00443D09">
        <w:rPr>
          <w:rFonts w:ascii="Montserrat" w:eastAsia="Montserrat" w:hAnsi="Montserrat" w:cs="Montserrat"/>
          <w:color w:val="000000"/>
          <w:sz w:val="24"/>
          <w:szCs w:val="24"/>
          <w:u w:val="single"/>
        </w:rPr>
        <w:t>For each County and Baltimore City:</w:t>
      </w:r>
    </w:p>
    <w:p w14:paraId="3A51613A" w14:textId="77777777" w:rsidR="007B7D21" w:rsidRPr="00443D09" w:rsidRDefault="004C2087">
      <w:pPr>
        <w:numPr>
          <w:ilvl w:val="1"/>
          <w:numId w:val="1"/>
        </w:numPr>
        <w:pBdr>
          <w:top w:val="nil"/>
          <w:left w:val="nil"/>
          <w:bottom w:val="nil"/>
          <w:right w:val="nil"/>
          <w:between w:val="nil"/>
        </w:pBdr>
        <w:tabs>
          <w:tab w:val="left" w:pos="1198"/>
        </w:tabs>
        <w:ind w:hanging="358"/>
        <w:rPr>
          <w:rFonts w:ascii="Montserrat" w:eastAsia="Montserrat" w:hAnsi="Montserrat" w:cs="Montserrat"/>
          <w:color w:val="000000"/>
          <w:sz w:val="24"/>
          <w:szCs w:val="24"/>
        </w:rPr>
      </w:pPr>
      <w:r w:rsidRPr="00443D09">
        <w:rPr>
          <w:rFonts w:ascii="Montserrat" w:eastAsia="Montserrat" w:hAnsi="Montserrat" w:cs="Montserrat"/>
          <w:color w:val="000000"/>
          <w:sz w:val="24"/>
          <w:szCs w:val="24"/>
        </w:rPr>
        <w:t>Number of Lines (9-1-1 Accessible Services) remitting fees for that month</w:t>
      </w:r>
    </w:p>
    <w:p w14:paraId="5F0BCD3A" w14:textId="3E1BC918" w:rsidR="007B7D21" w:rsidRPr="00443D09" w:rsidRDefault="004C2087">
      <w:pPr>
        <w:numPr>
          <w:ilvl w:val="1"/>
          <w:numId w:val="1"/>
        </w:numPr>
        <w:pBdr>
          <w:top w:val="nil"/>
          <w:left w:val="nil"/>
          <w:bottom w:val="nil"/>
          <w:right w:val="nil"/>
          <w:between w:val="nil"/>
        </w:pBdr>
        <w:tabs>
          <w:tab w:val="left" w:pos="1196"/>
        </w:tabs>
        <w:ind w:left="1196" w:hanging="358"/>
        <w:rPr>
          <w:rFonts w:ascii="Montserrat" w:eastAsia="Montserrat" w:hAnsi="Montserrat" w:cs="Montserrat"/>
          <w:color w:val="000000"/>
          <w:sz w:val="24"/>
          <w:szCs w:val="24"/>
        </w:rPr>
      </w:pPr>
      <w:r w:rsidRPr="00443D09">
        <w:rPr>
          <w:rFonts w:ascii="Montserrat" w:eastAsia="Montserrat" w:hAnsi="Montserrat" w:cs="Montserrat"/>
          <w:color w:val="000000"/>
          <w:sz w:val="24"/>
          <w:szCs w:val="24"/>
        </w:rPr>
        <w:t>The Rate (pre-populated – currently $1.25 to $</w:t>
      </w:r>
      <w:r w:rsidR="00954E35" w:rsidRPr="00443D09">
        <w:rPr>
          <w:rFonts w:ascii="Montserrat" w:eastAsia="Montserrat" w:hAnsi="Montserrat" w:cs="Montserrat"/>
          <w:color w:val="000000"/>
          <w:sz w:val="24"/>
          <w:szCs w:val="24"/>
        </w:rPr>
        <w:t>4</w:t>
      </w:r>
      <w:r w:rsidRPr="00443D09">
        <w:rPr>
          <w:rFonts w:ascii="Montserrat" w:eastAsia="Montserrat" w:hAnsi="Montserrat" w:cs="Montserrat"/>
          <w:color w:val="000000"/>
          <w:sz w:val="24"/>
          <w:szCs w:val="24"/>
        </w:rPr>
        <w:t>.75 from each line as defined above)</w:t>
      </w:r>
    </w:p>
    <w:p w14:paraId="62CD1E22" w14:textId="7308AF74" w:rsidR="007B7D21" w:rsidRPr="00443D09" w:rsidRDefault="004C2087">
      <w:pPr>
        <w:numPr>
          <w:ilvl w:val="1"/>
          <w:numId w:val="1"/>
        </w:numPr>
        <w:pBdr>
          <w:top w:val="nil"/>
          <w:left w:val="nil"/>
          <w:bottom w:val="nil"/>
          <w:right w:val="nil"/>
          <w:between w:val="nil"/>
        </w:pBdr>
        <w:tabs>
          <w:tab w:val="left" w:pos="1198"/>
        </w:tabs>
        <w:ind w:right="488" w:hanging="360"/>
        <w:rPr>
          <w:rFonts w:ascii="Montserrat" w:eastAsia="Montserrat" w:hAnsi="Montserrat" w:cs="Montserrat"/>
          <w:color w:val="000000"/>
          <w:sz w:val="24"/>
          <w:szCs w:val="24"/>
        </w:rPr>
      </w:pPr>
      <w:r w:rsidRPr="00443D09">
        <w:rPr>
          <w:rFonts w:ascii="Montserrat" w:eastAsia="Montserrat" w:hAnsi="Montserrat" w:cs="Montserrat"/>
          <w:color w:val="000000"/>
          <w:sz w:val="24"/>
          <w:szCs w:val="24"/>
        </w:rPr>
        <w:t xml:space="preserve">The Total amount collected for that </w:t>
      </w:r>
      <w:r w:rsidR="00BE693F" w:rsidRPr="00443D09">
        <w:rPr>
          <w:rFonts w:ascii="Montserrat" w:eastAsia="Montserrat" w:hAnsi="Montserrat" w:cs="Montserrat"/>
          <w:color w:val="000000"/>
          <w:sz w:val="24"/>
          <w:szCs w:val="24"/>
        </w:rPr>
        <w:t>C</w:t>
      </w:r>
      <w:r w:rsidRPr="00443D09">
        <w:rPr>
          <w:rFonts w:ascii="Montserrat" w:eastAsia="Montserrat" w:hAnsi="Montserrat" w:cs="Montserrat"/>
          <w:color w:val="000000"/>
          <w:sz w:val="24"/>
          <w:szCs w:val="24"/>
        </w:rPr>
        <w:t>ounty (both the State 9-1-1 Fee and County 9-1-1 fee)</w:t>
      </w:r>
    </w:p>
    <w:p w14:paraId="7209E60D" w14:textId="31EA1F29" w:rsidR="007B7D21" w:rsidRPr="00443D09" w:rsidRDefault="004C2087">
      <w:pPr>
        <w:numPr>
          <w:ilvl w:val="1"/>
          <w:numId w:val="1"/>
        </w:numPr>
        <w:pBdr>
          <w:top w:val="nil"/>
          <w:left w:val="nil"/>
          <w:bottom w:val="nil"/>
          <w:right w:val="nil"/>
          <w:between w:val="nil"/>
        </w:pBdr>
        <w:tabs>
          <w:tab w:val="left" w:pos="1200"/>
        </w:tabs>
        <w:ind w:left="1200" w:right="1305" w:hanging="360"/>
        <w:rPr>
          <w:rFonts w:ascii="Montserrat" w:eastAsia="Montserrat" w:hAnsi="Montserrat" w:cs="Montserrat"/>
          <w:color w:val="000000"/>
          <w:sz w:val="24"/>
          <w:szCs w:val="24"/>
        </w:rPr>
      </w:pPr>
      <w:r w:rsidRPr="00443D09">
        <w:rPr>
          <w:rFonts w:ascii="Montserrat" w:eastAsia="Montserrat" w:hAnsi="Montserrat" w:cs="Montserrat"/>
          <w:color w:val="000000"/>
          <w:sz w:val="24"/>
          <w:szCs w:val="24"/>
        </w:rPr>
        <w:t xml:space="preserve">Collection Allowance - The total allowance retained from the </w:t>
      </w:r>
      <w:r w:rsidR="00BE693F" w:rsidRPr="00443D09">
        <w:rPr>
          <w:rFonts w:ascii="Montserrat" w:eastAsia="Montserrat" w:hAnsi="Montserrat" w:cs="Montserrat"/>
          <w:color w:val="000000"/>
          <w:sz w:val="24"/>
          <w:szCs w:val="24"/>
        </w:rPr>
        <w:t>50%</w:t>
      </w:r>
      <w:r w:rsidRPr="00443D09">
        <w:rPr>
          <w:rFonts w:ascii="Montserrat" w:eastAsia="Montserrat" w:hAnsi="Montserrat" w:cs="Montserrat"/>
          <w:color w:val="000000"/>
          <w:sz w:val="24"/>
          <w:szCs w:val="24"/>
        </w:rPr>
        <w:t xml:space="preserve"> Administrative Fee (applicable only </w:t>
      </w:r>
      <w:r w:rsidR="00BE693F" w:rsidRPr="00443D09">
        <w:rPr>
          <w:rFonts w:ascii="Montserrat" w:eastAsia="Montserrat" w:hAnsi="Montserrat" w:cs="Montserrat"/>
          <w:color w:val="000000"/>
          <w:sz w:val="24"/>
          <w:szCs w:val="24"/>
        </w:rPr>
        <w:t>to</w:t>
      </w:r>
      <w:r w:rsidRPr="00443D09">
        <w:rPr>
          <w:rFonts w:ascii="Montserrat" w:eastAsia="Montserrat" w:hAnsi="Montserrat" w:cs="Montserrat"/>
          <w:color w:val="000000"/>
          <w:sz w:val="24"/>
          <w:szCs w:val="24"/>
        </w:rPr>
        <w:t xml:space="preserve"> </w:t>
      </w:r>
      <w:r w:rsidRPr="00443D09">
        <w:rPr>
          <w:rFonts w:ascii="Montserrat" w:eastAsia="Montserrat" w:hAnsi="Montserrat" w:cs="Montserrat"/>
          <w:color w:val="000000"/>
          <w:sz w:val="24"/>
          <w:szCs w:val="24"/>
          <w:u w:val="single"/>
        </w:rPr>
        <w:t>State</w:t>
      </w:r>
      <w:r w:rsidRPr="00443D09">
        <w:rPr>
          <w:rFonts w:ascii="Montserrat" w:eastAsia="Montserrat" w:hAnsi="Montserrat" w:cs="Montserrat"/>
          <w:color w:val="000000"/>
          <w:sz w:val="24"/>
          <w:szCs w:val="24"/>
        </w:rPr>
        <w:t xml:space="preserve"> portion of the collected fee)</w:t>
      </w:r>
    </w:p>
    <w:p w14:paraId="00CB698D" w14:textId="77777777" w:rsidR="007B7D21" w:rsidRPr="00443D09" w:rsidRDefault="004C2087">
      <w:pPr>
        <w:numPr>
          <w:ilvl w:val="1"/>
          <w:numId w:val="1"/>
        </w:numPr>
        <w:pBdr>
          <w:top w:val="nil"/>
          <w:left w:val="nil"/>
          <w:bottom w:val="nil"/>
          <w:right w:val="nil"/>
          <w:between w:val="nil"/>
        </w:pBdr>
        <w:tabs>
          <w:tab w:val="left" w:pos="1198"/>
        </w:tabs>
        <w:ind w:hanging="358"/>
        <w:rPr>
          <w:rFonts w:ascii="Montserrat" w:eastAsia="Montserrat" w:hAnsi="Montserrat" w:cs="Montserrat"/>
          <w:color w:val="000000"/>
          <w:sz w:val="24"/>
          <w:szCs w:val="24"/>
        </w:rPr>
      </w:pPr>
      <w:r w:rsidRPr="00443D09">
        <w:rPr>
          <w:rFonts w:ascii="Montserrat" w:eastAsia="Montserrat" w:hAnsi="Montserrat" w:cs="Montserrat"/>
          <w:color w:val="000000"/>
          <w:sz w:val="24"/>
          <w:szCs w:val="24"/>
        </w:rPr>
        <w:t xml:space="preserve">Remittance - The total amount remitted, </w:t>
      </w:r>
      <w:proofErr w:type="gramStart"/>
      <w:r w:rsidRPr="00443D09">
        <w:rPr>
          <w:rFonts w:ascii="Montserrat" w:eastAsia="Montserrat" w:hAnsi="Montserrat" w:cs="Montserrat"/>
          <w:color w:val="000000"/>
          <w:sz w:val="24"/>
          <w:szCs w:val="24"/>
        </w:rPr>
        <w:t>less</w:t>
      </w:r>
      <w:proofErr w:type="gramEnd"/>
      <w:r w:rsidRPr="00443D09">
        <w:rPr>
          <w:rFonts w:ascii="Montserrat" w:eastAsia="Montserrat" w:hAnsi="Montserrat" w:cs="Montserrat"/>
          <w:color w:val="000000"/>
          <w:sz w:val="24"/>
          <w:szCs w:val="24"/>
        </w:rPr>
        <w:t xml:space="preserve"> the administrative fee</w:t>
      </w:r>
    </w:p>
    <w:p w14:paraId="169CFE32" w14:textId="77777777" w:rsidR="007B7D21" w:rsidRPr="00443D09" w:rsidRDefault="004C2087">
      <w:pPr>
        <w:numPr>
          <w:ilvl w:val="1"/>
          <w:numId w:val="1"/>
        </w:numPr>
        <w:pBdr>
          <w:top w:val="nil"/>
          <w:left w:val="nil"/>
          <w:bottom w:val="nil"/>
          <w:right w:val="nil"/>
          <w:between w:val="nil"/>
        </w:pBdr>
        <w:tabs>
          <w:tab w:val="left" w:pos="1197"/>
        </w:tabs>
        <w:ind w:left="1197" w:hanging="358"/>
        <w:rPr>
          <w:rFonts w:ascii="Montserrat" w:eastAsia="Montserrat" w:hAnsi="Montserrat" w:cs="Montserrat"/>
          <w:color w:val="000000"/>
          <w:sz w:val="24"/>
          <w:szCs w:val="24"/>
        </w:rPr>
      </w:pPr>
      <w:r w:rsidRPr="00443D09">
        <w:rPr>
          <w:rFonts w:ascii="Montserrat" w:eastAsia="Montserrat" w:hAnsi="Montserrat" w:cs="Montserrat"/>
          <w:color w:val="000000"/>
          <w:sz w:val="24"/>
          <w:szCs w:val="24"/>
        </w:rPr>
        <w:t>County Share – The total amount of the collected County additional fee (currently</w:t>
      </w:r>
    </w:p>
    <w:p w14:paraId="1FD091F1" w14:textId="2C51FD56" w:rsidR="007B7D21" w:rsidRPr="00443D09" w:rsidRDefault="004C2087">
      <w:pPr>
        <w:pBdr>
          <w:top w:val="nil"/>
          <w:left w:val="nil"/>
          <w:bottom w:val="nil"/>
          <w:right w:val="nil"/>
          <w:between w:val="nil"/>
        </w:pBdr>
        <w:ind w:left="1199"/>
        <w:rPr>
          <w:rFonts w:ascii="Montserrat" w:eastAsia="Montserrat" w:hAnsi="Montserrat" w:cs="Montserrat"/>
          <w:color w:val="000000"/>
          <w:sz w:val="24"/>
          <w:szCs w:val="24"/>
        </w:rPr>
      </w:pPr>
      <w:r w:rsidRPr="00443D09">
        <w:rPr>
          <w:rFonts w:ascii="Montserrat" w:eastAsia="Montserrat" w:hAnsi="Montserrat" w:cs="Montserrat"/>
          <w:color w:val="000000"/>
          <w:sz w:val="24"/>
          <w:szCs w:val="24"/>
        </w:rPr>
        <w:t>$0.75 to $</w:t>
      </w:r>
      <w:r w:rsidR="00F97010" w:rsidRPr="00443D09">
        <w:rPr>
          <w:rFonts w:ascii="Montserrat" w:eastAsia="Montserrat" w:hAnsi="Montserrat" w:cs="Montserrat"/>
          <w:color w:val="000000"/>
          <w:sz w:val="24"/>
          <w:szCs w:val="24"/>
        </w:rPr>
        <w:t>4</w:t>
      </w:r>
      <w:r w:rsidRPr="00443D09">
        <w:rPr>
          <w:rFonts w:ascii="Montserrat" w:eastAsia="Montserrat" w:hAnsi="Montserrat" w:cs="Montserrat"/>
          <w:color w:val="000000"/>
          <w:sz w:val="24"/>
          <w:szCs w:val="24"/>
        </w:rPr>
        <w:t>.25)</w:t>
      </w:r>
    </w:p>
    <w:p w14:paraId="1F7B9E5C" w14:textId="77777777" w:rsidR="007B7D21" w:rsidRPr="00443D09" w:rsidRDefault="007B7D21">
      <w:pPr>
        <w:pBdr>
          <w:top w:val="nil"/>
          <w:left w:val="nil"/>
          <w:bottom w:val="nil"/>
          <w:right w:val="nil"/>
          <w:between w:val="nil"/>
        </w:pBdr>
        <w:rPr>
          <w:color w:val="000000"/>
          <w:sz w:val="24"/>
          <w:szCs w:val="24"/>
        </w:rPr>
      </w:pPr>
    </w:p>
    <w:p w14:paraId="6476FC69" w14:textId="77777777" w:rsidR="007B7D21" w:rsidRPr="00443D09" w:rsidRDefault="004C2087">
      <w:pPr>
        <w:pBdr>
          <w:top w:val="nil"/>
          <w:left w:val="nil"/>
          <w:bottom w:val="nil"/>
          <w:right w:val="nil"/>
          <w:between w:val="nil"/>
        </w:pBdr>
        <w:ind w:left="119"/>
        <w:rPr>
          <w:rFonts w:ascii="Montserrat" w:eastAsia="Montserrat" w:hAnsi="Montserrat" w:cs="Montserrat"/>
          <w:color w:val="000000"/>
          <w:sz w:val="24"/>
          <w:szCs w:val="24"/>
        </w:rPr>
      </w:pPr>
      <w:r w:rsidRPr="00443D09">
        <w:rPr>
          <w:rFonts w:ascii="Montserrat" w:eastAsia="Montserrat" w:hAnsi="Montserrat" w:cs="Montserrat"/>
          <w:color w:val="000000"/>
          <w:sz w:val="24"/>
          <w:szCs w:val="24"/>
          <w:u w:val="single"/>
        </w:rPr>
        <w:t>For each Collection Total</w:t>
      </w:r>
    </w:p>
    <w:p w14:paraId="43BE2731" w14:textId="77777777" w:rsidR="007B7D21" w:rsidRPr="00443D09" w:rsidRDefault="004C2087">
      <w:pPr>
        <w:numPr>
          <w:ilvl w:val="1"/>
          <w:numId w:val="1"/>
        </w:numPr>
        <w:pBdr>
          <w:top w:val="nil"/>
          <w:left w:val="nil"/>
          <w:bottom w:val="nil"/>
          <w:right w:val="nil"/>
          <w:between w:val="nil"/>
        </w:pBdr>
        <w:tabs>
          <w:tab w:val="left" w:pos="1198"/>
        </w:tabs>
        <w:ind w:hanging="358"/>
        <w:rPr>
          <w:rFonts w:ascii="Montserrat" w:eastAsia="Montserrat" w:hAnsi="Montserrat" w:cs="Montserrat"/>
          <w:color w:val="000000"/>
          <w:sz w:val="24"/>
          <w:szCs w:val="24"/>
        </w:rPr>
      </w:pPr>
      <w:r w:rsidRPr="00443D09">
        <w:rPr>
          <w:rFonts w:ascii="Montserrat" w:eastAsia="Montserrat" w:hAnsi="Montserrat" w:cs="Montserrat"/>
          <w:color w:val="000000"/>
          <w:sz w:val="24"/>
          <w:szCs w:val="24"/>
        </w:rPr>
        <w:t>Total of each column</w:t>
      </w:r>
    </w:p>
    <w:p w14:paraId="70F25944" w14:textId="77777777" w:rsidR="007B7D21" w:rsidRPr="00443D09" w:rsidRDefault="004C2087">
      <w:pPr>
        <w:numPr>
          <w:ilvl w:val="1"/>
          <w:numId w:val="1"/>
        </w:numPr>
        <w:pBdr>
          <w:top w:val="nil"/>
          <w:left w:val="nil"/>
          <w:bottom w:val="nil"/>
          <w:right w:val="nil"/>
          <w:between w:val="nil"/>
        </w:pBdr>
        <w:tabs>
          <w:tab w:val="left" w:pos="1198"/>
        </w:tabs>
        <w:ind w:hanging="358"/>
        <w:rPr>
          <w:rFonts w:ascii="Montserrat" w:eastAsia="Montserrat" w:hAnsi="Montserrat" w:cs="Montserrat"/>
          <w:color w:val="000000"/>
          <w:sz w:val="24"/>
          <w:szCs w:val="24"/>
        </w:rPr>
      </w:pPr>
      <w:r w:rsidRPr="00443D09">
        <w:rPr>
          <w:rFonts w:ascii="Montserrat" w:eastAsia="Montserrat" w:hAnsi="Montserrat" w:cs="Montserrat"/>
          <w:color w:val="000000"/>
          <w:sz w:val="24"/>
          <w:szCs w:val="24"/>
        </w:rPr>
        <w:t>State Fee - total State fee collected minus the collection allowance</w:t>
      </w:r>
    </w:p>
    <w:p w14:paraId="1C577712" w14:textId="77777777" w:rsidR="007B7D21" w:rsidRPr="00443D09" w:rsidRDefault="004C2087">
      <w:pPr>
        <w:numPr>
          <w:ilvl w:val="1"/>
          <w:numId w:val="1"/>
        </w:numPr>
        <w:pBdr>
          <w:top w:val="nil"/>
          <w:left w:val="nil"/>
          <w:bottom w:val="nil"/>
          <w:right w:val="nil"/>
          <w:between w:val="nil"/>
        </w:pBdr>
        <w:tabs>
          <w:tab w:val="left" w:pos="1198"/>
        </w:tabs>
        <w:ind w:right="1795" w:hanging="360"/>
        <w:rPr>
          <w:rFonts w:ascii="Montserrat" w:eastAsia="Montserrat" w:hAnsi="Montserrat" w:cs="Montserrat"/>
          <w:color w:val="000000"/>
          <w:sz w:val="24"/>
          <w:szCs w:val="24"/>
        </w:rPr>
      </w:pPr>
      <w:r w:rsidRPr="00443D09">
        <w:rPr>
          <w:rFonts w:ascii="Montserrat" w:eastAsia="Montserrat" w:hAnsi="Montserrat" w:cs="Montserrat"/>
          <w:color w:val="000000"/>
          <w:sz w:val="24"/>
          <w:szCs w:val="24"/>
        </w:rPr>
        <w:t>County Fee - total County fee collected – should match total of “county shares” column)</w:t>
      </w:r>
    </w:p>
    <w:p w14:paraId="627FC0A2" w14:textId="77777777" w:rsidR="007B7D21" w:rsidRPr="00443D09" w:rsidRDefault="004C2087">
      <w:pPr>
        <w:numPr>
          <w:ilvl w:val="1"/>
          <w:numId w:val="1"/>
        </w:numPr>
        <w:pBdr>
          <w:top w:val="nil"/>
          <w:left w:val="nil"/>
          <w:bottom w:val="nil"/>
          <w:right w:val="nil"/>
          <w:between w:val="nil"/>
        </w:pBdr>
        <w:tabs>
          <w:tab w:val="left" w:pos="1198"/>
        </w:tabs>
        <w:ind w:right="1008" w:hanging="360"/>
        <w:rPr>
          <w:rFonts w:ascii="Montserrat" w:eastAsia="Montserrat" w:hAnsi="Montserrat" w:cs="Montserrat"/>
          <w:color w:val="000000"/>
          <w:sz w:val="24"/>
          <w:szCs w:val="24"/>
        </w:rPr>
      </w:pPr>
      <w:r w:rsidRPr="00443D09">
        <w:rPr>
          <w:rFonts w:ascii="Montserrat" w:eastAsia="Montserrat" w:hAnsi="Montserrat" w:cs="Montserrat"/>
          <w:color w:val="000000"/>
          <w:sz w:val="24"/>
          <w:szCs w:val="24"/>
        </w:rPr>
        <w:t>Month/Year Ending – identify the month/year of the collected fees (one month per form)</w:t>
      </w:r>
    </w:p>
    <w:p w14:paraId="5A0DF18C" w14:textId="77777777" w:rsidR="007B7D21" w:rsidRPr="00443D09" w:rsidRDefault="004C2087">
      <w:pPr>
        <w:numPr>
          <w:ilvl w:val="1"/>
          <w:numId w:val="1"/>
        </w:numPr>
        <w:pBdr>
          <w:top w:val="nil"/>
          <w:left w:val="nil"/>
          <w:bottom w:val="nil"/>
          <w:right w:val="nil"/>
          <w:between w:val="nil"/>
        </w:pBdr>
        <w:tabs>
          <w:tab w:val="left" w:pos="1198"/>
        </w:tabs>
        <w:ind w:right="745" w:hanging="360"/>
        <w:rPr>
          <w:rFonts w:ascii="Montserrat" w:eastAsia="Montserrat" w:hAnsi="Montserrat" w:cs="Montserrat"/>
          <w:color w:val="000000"/>
          <w:sz w:val="24"/>
          <w:szCs w:val="24"/>
        </w:rPr>
      </w:pPr>
      <w:r w:rsidRPr="00443D09">
        <w:rPr>
          <w:rFonts w:ascii="Montserrat" w:eastAsia="Montserrat" w:hAnsi="Montserrat" w:cs="Montserrat"/>
          <w:color w:val="000000"/>
          <w:sz w:val="24"/>
          <w:szCs w:val="24"/>
        </w:rPr>
        <w:t>Total Remittance – month’s total remittance (should match total of “Remittance” column)</w:t>
      </w:r>
    </w:p>
    <w:p w14:paraId="63F87ADF" w14:textId="77777777" w:rsidR="007B7D21" w:rsidRPr="00443D09" w:rsidRDefault="004C2087">
      <w:pPr>
        <w:numPr>
          <w:ilvl w:val="1"/>
          <w:numId w:val="1"/>
        </w:numPr>
        <w:pBdr>
          <w:top w:val="nil"/>
          <w:left w:val="nil"/>
          <w:bottom w:val="nil"/>
          <w:right w:val="nil"/>
          <w:between w:val="nil"/>
        </w:pBdr>
        <w:tabs>
          <w:tab w:val="left" w:pos="1196"/>
        </w:tabs>
        <w:ind w:left="1196" w:hanging="358"/>
        <w:rPr>
          <w:rFonts w:ascii="Montserrat" w:eastAsia="Montserrat" w:hAnsi="Montserrat" w:cs="Montserrat"/>
          <w:color w:val="000000"/>
          <w:sz w:val="24"/>
          <w:szCs w:val="24"/>
        </w:rPr>
      </w:pPr>
      <w:r w:rsidRPr="00443D09">
        <w:rPr>
          <w:rFonts w:ascii="Montserrat" w:eastAsia="Montserrat" w:hAnsi="Montserrat" w:cs="Montserrat"/>
          <w:color w:val="000000"/>
          <w:sz w:val="24"/>
          <w:szCs w:val="24"/>
        </w:rPr>
        <w:t>Remittance Last Month – last month’s remittance</w:t>
      </w:r>
    </w:p>
    <w:p w14:paraId="4E8EB63F" w14:textId="77777777" w:rsidR="007B7D21" w:rsidRPr="00443D09" w:rsidRDefault="004C2087">
      <w:pPr>
        <w:numPr>
          <w:ilvl w:val="1"/>
          <w:numId w:val="1"/>
        </w:numPr>
        <w:pBdr>
          <w:top w:val="nil"/>
          <w:left w:val="nil"/>
          <w:bottom w:val="nil"/>
          <w:right w:val="nil"/>
          <w:between w:val="nil"/>
        </w:pBdr>
        <w:tabs>
          <w:tab w:val="left" w:pos="1198"/>
        </w:tabs>
        <w:spacing w:before="3"/>
        <w:ind w:right="818" w:hanging="360"/>
        <w:rPr>
          <w:rFonts w:ascii="Montserrat" w:eastAsia="Montserrat" w:hAnsi="Montserrat" w:cs="Montserrat"/>
          <w:color w:val="000000"/>
          <w:sz w:val="24"/>
          <w:szCs w:val="24"/>
        </w:rPr>
      </w:pPr>
      <w:r w:rsidRPr="00443D09">
        <w:rPr>
          <w:rFonts w:ascii="Montserrat" w:eastAsia="Montserrat" w:hAnsi="Montserrat" w:cs="Montserrat"/>
          <w:color w:val="000000"/>
          <w:sz w:val="24"/>
          <w:szCs w:val="24"/>
        </w:rPr>
        <w:t xml:space="preserve">Percent Difference – percentage of remittance difference from </w:t>
      </w:r>
      <w:r w:rsidRPr="00443D09">
        <w:rPr>
          <w:rFonts w:ascii="Montserrat" w:eastAsia="Montserrat" w:hAnsi="Montserrat" w:cs="Montserrat"/>
          <w:color w:val="000000"/>
          <w:sz w:val="24"/>
          <w:szCs w:val="24"/>
        </w:rPr>
        <w:lastRenderedPageBreak/>
        <w:t>this month and last month’s remittances (can reflect a plus or minus change)</w:t>
      </w:r>
    </w:p>
    <w:p w14:paraId="53F264AE" w14:textId="77777777" w:rsidR="007B7D21" w:rsidRPr="00443D09" w:rsidRDefault="004C2087">
      <w:pPr>
        <w:numPr>
          <w:ilvl w:val="1"/>
          <w:numId w:val="1"/>
        </w:numPr>
        <w:pBdr>
          <w:top w:val="nil"/>
          <w:left w:val="nil"/>
          <w:bottom w:val="nil"/>
          <w:right w:val="nil"/>
          <w:between w:val="nil"/>
        </w:pBdr>
        <w:tabs>
          <w:tab w:val="left" w:pos="1198"/>
        </w:tabs>
        <w:ind w:right="934" w:hanging="360"/>
        <w:rPr>
          <w:rFonts w:ascii="Montserrat" w:eastAsia="Montserrat" w:hAnsi="Montserrat" w:cs="Montserrat"/>
          <w:color w:val="000000"/>
          <w:sz w:val="24"/>
          <w:szCs w:val="24"/>
        </w:rPr>
      </w:pPr>
      <w:r w:rsidRPr="00443D09">
        <w:rPr>
          <w:rFonts w:ascii="Montserrat" w:eastAsia="Montserrat" w:hAnsi="Montserrat" w:cs="Montserrat"/>
          <w:i/>
          <w:color w:val="000000"/>
          <w:sz w:val="24"/>
          <w:szCs w:val="24"/>
        </w:rPr>
        <w:t xml:space="preserve">Comments Area </w:t>
      </w:r>
      <w:r w:rsidRPr="00443D09">
        <w:rPr>
          <w:rFonts w:ascii="Montserrat" w:eastAsia="Montserrat" w:hAnsi="Montserrat" w:cs="Montserrat"/>
          <w:color w:val="000000"/>
          <w:sz w:val="24"/>
          <w:szCs w:val="24"/>
        </w:rPr>
        <w:t>– explain any Percent Difference exceeding 10% or enter other applicable comments</w:t>
      </w:r>
    </w:p>
    <w:p w14:paraId="150D403B" w14:textId="77777777" w:rsidR="007B7D21" w:rsidRPr="00443D09" w:rsidRDefault="004C2087">
      <w:pPr>
        <w:pStyle w:val="Heading1"/>
        <w:spacing w:before="276"/>
        <w:ind w:firstLine="120"/>
        <w:rPr>
          <w:rFonts w:ascii="Montserrat" w:eastAsia="Montserrat" w:hAnsi="Montserrat" w:cs="Montserrat"/>
          <w:u w:val="none"/>
        </w:rPr>
      </w:pPr>
      <w:r w:rsidRPr="00443D09">
        <w:rPr>
          <w:rFonts w:ascii="Montserrat" w:eastAsia="Montserrat" w:hAnsi="Montserrat" w:cs="Montserrat"/>
          <w:color w:val="000000"/>
        </w:rPr>
        <w:t>Contact Information</w:t>
      </w:r>
    </w:p>
    <w:p w14:paraId="3865C2D1" w14:textId="77777777" w:rsidR="007B7D21" w:rsidRPr="00443D09" w:rsidRDefault="004C2087">
      <w:pPr>
        <w:numPr>
          <w:ilvl w:val="1"/>
          <w:numId w:val="1"/>
        </w:numPr>
        <w:pBdr>
          <w:top w:val="nil"/>
          <w:left w:val="nil"/>
          <w:bottom w:val="nil"/>
          <w:right w:val="nil"/>
          <w:between w:val="nil"/>
        </w:pBdr>
        <w:tabs>
          <w:tab w:val="left" w:pos="1198"/>
        </w:tabs>
        <w:ind w:hanging="358"/>
        <w:rPr>
          <w:rFonts w:ascii="Montserrat" w:eastAsia="Montserrat" w:hAnsi="Montserrat" w:cs="Montserrat"/>
          <w:color w:val="000000"/>
          <w:sz w:val="24"/>
          <w:szCs w:val="24"/>
        </w:rPr>
      </w:pPr>
      <w:r w:rsidRPr="00443D09">
        <w:rPr>
          <w:rFonts w:ascii="Montserrat" w:eastAsia="Montserrat" w:hAnsi="Montserrat" w:cs="Montserrat"/>
          <w:color w:val="000000"/>
          <w:sz w:val="24"/>
          <w:szCs w:val="24"/>
        </w:rPr>
        <w:t>Provide the current contact person’s name, phone number and email address.</w:t>
      </w:r>
    </w:p>
    <w:p w14:paraId="32EFAC49" w14:textId="77777777" w:rsidR="007B7D21" w:rsidRPr="00443D09" w:rsidRDefault="007B7D21">
      <w:pPr>
        <w:pBdr>
          <w:top w:val="nil"/>
          <w:left w:val="nil"/>
          <w:bottom w:val="nil"/>
          <w:right w:val="nil"/>
          <w:between w:val="nil"/>
        </w:pBdr>
        <w:rPr>
          <w:rFonts w:ascii="Montserrat" w:eastAsia="Montserrat" w:hAnsi="Montserrat" w:cs="Montserrat"/>
          <w:color w:val="000000"/>
          <w:sz w:val="24"/>
          <w:szCs w:val="24"/>
        </w:rPr>
      </w:pPr>
    </w:p>
    <w:p w14:paraId="17D6DCCD" w14:textId="77777777" w:rsidR="00585F85" w:rsidRPr="00443D09" w:rsidRDefault="00585F85" w:rsidP="00585F85">
      <w:pPr>
        <w:pBdr>
          <w:top w:val="nil"/>
          <w:left w:val="nil"/>
          <w:bottom w:val="nil"/>
          <w:right w:val="nil"/>
          <w:between w:val="nil"/>
        </w:pBdr>
        <w:rPr>
          <w:rFonts w:ascii="Montserrat" w:eastAsia="Montserrat" w:hAnsi="Montserrat" w:cs="Montserrat"/>
          <w:sz w:val="24"/>
          <w:szCs w:val="24"/>
        </w:rPr>
      </w:pPr>
      <w:r w:rsidRPr="00443D09">
        <w:rPr>
          <w:rFonts w:ascii="Montserrat" w:eastAsia="Montserrat" w:hAnsi="Montserrat" w:cs="Montserrat"/>
          <w:sz w:val="24"/>
          <w:szCs w:val="24"/>
        </w:rPr>
        <w:t>Please ensure all remittance forms are signed and dated in the "Accuracy Certified By" section. Checks should be made payable to “MD - Comptroller of the Treasury” with “9-1-1 Trust Fund” clearly indicated on the memo line. Please mail the completed forms and associated payments to the following address:</w:t>
      </w:r>
    </w:p>
    <w:p w14:paraId="3C896441" w14:textId="77777777" w:rsidR="007B7D21" w:rsidRPr="00443D09" w:rsidRDefault="007B7D21">
      <w:pPr>
        <w:pBdr>
          <w:top w:val="nil"/>
          <w:left w:val="nil"/>
          <w:bottom w:val="nil"/>
          <w:right w:val="nil"/>
          <w:between w:val="nil"/>
        </w:pBdr>
        <w:rPr>
          <w:rFonts w:ascii="Montserrat" w:eastAsia="Montserrat" w:hAnsi="Montserrat" w:cs="Montserrat"/>
          <w:color w:val="000000"/>
          <w:sz w:val="24"/>
          <w:szCs w:val="24"/>
        </w:rPr>
      </w:pPr>
    </w:p>
    <w:p w14:paraId="7DD7DA11" w14:textId="77777777" w:rsidR="007B7D21" w:rsidRPr="00443D09" w:rsidRDefault="004C2087">
      <w:pPr>
        <w:pBdr>
          <w:top w:val="nil"/>
          <w:left w:val="nil"/>
          <w:bottom w:val="nil"/>
          <w:right w:val="nil"/>
          <w:between w:val="nil"/>
        </w:pBdr>
        <w:ind w:left="1440" w:right="2839"/>
        <w:rPr>
          <w:rFonts w:ascii="Montserrat" w:eastAsia="Montserrat" w:hAnsi="Montserrat" w:cs="Montserrat"/>
          <w:b/>
          <w:color w:val="000000"/>
          <w:sz w:val="24"/>
          <w:szCs w:val="24"/>
        </w:rPr>
      </w:pPr>
      <w:r w:rsidRPr="00443D09">
        <w:rPr>
          <w:rFonts w:ascii="Montserrat" w:eastAsia="Montserrat" w:hAnsi="Montserrat" w:cs="Montserrat"/>
          <w:b/>
          <w:color w:val="000000"/>
          <w:sz w:val="24"/>
          <w:szCs w:val="24"/>
        </w:rPr>
        <w:t>State of Maryland-Comptroller of the Treasury</w:t>
      </w:r>
    </w:p>
    <w:p w14:paraId="5CD5B0D1" w14:textId="77777777" w:rsidR="007B7D21" w:rsidRPr="00443D09" w:rsidRDefault="004C2087">
      <w:pPr>
        <w:pBdr>
          <w:top w:val="nil"/>
          <w:left w:val="nil"/>
          <w:bottom w:val="nil"/>
          <w:right w:val="nil"/>
          <w:between w:val="nil"/>
        </w:pBdr>
        <w:ind w:left="1440" w:right="2839"/>
        <w:rPr>
          <w:rFonts w:ascii="Montserrat" w:eastAsia="Montserrat" w:hAnsi="Montserrat" w:cs="Montserrat"/>
          <w:b/>
          <w:color w:val="000000"/>
          <w:sz w:val="24"/>
          <w:szCs w:val="24"/>
        </w:rPr>
      </w:pPr>
      <w:r w:rsidRPr="00443D09">
        <w:rPr>
          <w:rFonts w:ascii="Montserrat" w:eastAsia="Montserrat" w:hAnsi="Montserrat" w:cs="Montserrat"/>
          <w:b/>
          <w:color w:val="000000"/>
          <w:sz w:val="24"/>
          <w:szCs w:val="24"/>
        </w:rPr>
        <w:t xml:space="preserve">Revenue Administration Division </w:t>
      </w:r>
    </w:p>
    <w:p w14:paraId="0CED1879" w14:textId="77777777" w:rsidR="007B7D21" w:rsidRPr="00443D09" w:rsidRDefault="004C2087">
      <w:pPr>
        <w:pBdr>
          <w:top w:val="nil"/>
          <w:left w:val="nil"/>
          <w:bottom w:val="nil"/>
          <w:right w:val="nil"/>
          <w:between w:val="nil"/>
        </w:pBdr>
        <w:ind w:left="1440" w:right="2839"/>
        <w:rPr>
          <w:rFonts w:ascii="Montserrat" w:eastAsia="Montserrat" w:hAnsi="Montserrat" w:cs="Montserrat"/>
          <w:b/>
          <w:color w:val="000000"/>
          <w:sz w:val="24"/>
          <w:szCs w:val="24"/>
        </w:rPr>
      </w:pPr>
      <w:r w:rsidRPr="00443D09">
        <w:rPr>
          <w:rFonts w:ascii="Montserrat" w:eastAsia="Montserrat" w:hAnsi="Montserrat" w:cs="Montserrat"/>
          <w:b/>
          <w:color w:val="000000"/>
          <w:sz w:val="24"/>
          <w:szCs w:val="24"/>
        </w:rPr>
        <w:t>Revenue Administration Center</w:t>
      </w:r>
    </w:p>
    <w:p w14:paraId="7ED08590" w14:textId="77777777" w:rsidR="007B7D21" w:rsidRPr="00443D09" w:rsidRDefault="004C2087">
      <w:pPr>
        <w:pBdr>
          <w:top w:val="nil"/>
          <w:left w:val="nil"/>
          <w:bottom w:val="nil"/>
          <w:right w:val="nil"/>
          <w:between w:val="nil"/>
        </w:pBdr>
        <w:ind w:left="1440" w:right="2839"/>
        <w:rPr>
          <w:rFonts w:ascii="Montserrat" w:eastAsia="Montserrat" w:hAnsi="Montserrat" w:cs="Montserrat"/>
          <w:b/>
          <w:color w:val="000000"/>
          <w:sz w:val="24"/>
          <w:szCs w:val="24"/>
        </w:rPr>
      </w:pPr>
      <w:r w:rsidRPr="00443D09">
        <w:rPr>
          <w:rFonts w:ascii="Montserrat" w:eastAsia="Montserrat" w:hAnsi="Montserrat" w:cs="Montserrat"/>
          <w:b/>
          <w:color w:val="000000"/>
          <w:sz w:val="24"/>
          <w:szCs w:val="24"/>
        </w:rPr>
        <w:t>P.O. Box 207</w:t>
      </w:r>
    </w:p>
    <w:p w14:paraId="39171A78" w14:textId="59699C16" w:rsidR="007B7D21" w:rsidRPr="00443D09" w:rsidRDefault="004C2087" w:rsidP="004C2087">
      <w:pPr>
        <w:pBdr>
          <w:top w:val="nil"/>
          <w:left w:val="nil"/>
          <w:bottom w:val="nil"/>
          <w:right w:val="nil"/>
          <w:between w:val="nil"/>
        </w:pBdr>
        <w:ind w:left="1440" w:right="2839"/>
        <w:rPr>
          <w:rFonts w:ascii="Libre Baskerville" w:eastAsia="Libre Baskerville" w:hAnsi="Libre Baskerville" w:cs="Libre Baskerville"/>
          <w:sz w:val="24"/>
          <w:szCs w:val="24"/>
        </w:rPr>
      </w:pPr>
      <w:r w:rsidRPr="00443D09">
        <w:rPr>
          <w:rFonts w:ascii="Montserrat" w:eastAsia="Montserrat" w:hAnsi="Montserrat" w:cs="Montserrat"/>
          <w:b/>
          <w:color w:val="000000"/>
          <w:sz w:val="24"/>
          <w:szCs w:val="24"/>
        </w:rPr>
        <w:t>Annapolis, MD 21404-0207</w:t>
      </w:r>
    </w:p>
    <w:sectPr w:rsidR="007B7D21" w:rsidRPr="00443D09" w:rsidSect="004C2087">
      <w:footerReference w:type="default" r:id="rId8"/>
      <w:pgSz w:w="12240" w:h="15840"/>
      <w:pgMar w:top="1080" w:right="1080" w:bottom="280" w:left="13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61E301" w14:textId="77777777" w:rsidR="00E52424" w:rsidRDefault="00E52424">
      <w:r>
        <w:separator/>
      </w:r>
    </w:p>
  </w:endnote>
  <w:endnote w:type="continuationSeparator" w:id="0">
    <w:p w14:paraId="2ED8B33D" w14:textId="77777777" w:rsidR="00E52424" w:rsidRDefault="00E52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785924A-2DAF-4FF8-B674-36E2AD815E9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7884584-9699-4CE5-A03E-0A30B4385305}"/>
  </w:font>
  <w:font w:name="Georgia">
    <w:panose1 w:val="02040502050405020303"/>
    <w:charset w:val="00"/>
    <w:family w:val="roman"/>
    <w:pitch w:val="variable"/>
    <w:sig w:usb0="00000287" w:usb1="00000000" w:usb2="00000000" w:usb3="00000000" w:csb0="0000009F" w:csb1="00000000"/>
    <w:embedRegular r:id="rId3" w:fontKey="{CF74CB47-63F3-4B7B-B207-7C940CCB2441}"/>
    <w:embedItalic r:id="rId4" w:fontKey="{94DDD6CA-A794-4171-950C-F2376C8E9CFF}"/>
  </w:font>
  <w:font w:name="Montserrat">
    <w:charset w:val="00"/>
    <w:family w:val="auto"/>
    <w:pitch w:val="variable"/>
    <w:sig w:usb0="2000020F" w:usb1="00000003" w:usb2="00000000" w:usb3="00000000" w:csb0="00000197" w:csb1="00000000"/>
    <w:embedRegular r:id="rId5" w:fontKey="{1CBEBBE1-DFCB-4D84-AB06-3A86199DF9A2}"/>
    <w:embedBold r:id="rId6" w:fontKey="{C14A7665-E217-4338-9EAF-634027D4FEB6}"/>
    <w:embedItalic r:id="rId7" w:fontKey="{995F853B-C9AA-4DD8-BB2B-A5D530DBCB63}"/>
  </w:font>
  <w:font w:name="Libre Baskerville">
    <w:charset w:val="00"/>
    <w:family w:val="auto"/>
    <w:pitch w:val="variable"/>
    <w:sig w:usb0="A00000BF" w:usb1="5000005B" w:usb2="00000000" w:usb3="00000000" w:csb0="00000093" w:csb1="00000000"/>
    <w:embedRegular r:id="rId8" w:fontKey="{39E3281F-CB8C-4BA9-8459-B65ACAD19AF8}"/>
  </w:font>
  <w:font w:name="Cambria">
    <w:panose1 w:val="02040503050406030204"/>
    <w:charset w:val="00"/>
    <w:family w:val="roman"/>
    <w:pitch w:val="variable"/>
    <w:sig w:usb0="E00006FF" w:usb1="420024FF" w:usb2="02000000" w:usb3="00000000" w:csb0="0000019F" w:csb1="00000000"/>
    <w:embedRegular r:id="rId9" w:fontKey="{11403D6B-F599-480F-907D-140BA20F00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814B6" w14:textId="77777777" w:rsidR="007B7D21" w:rsidRDefault="007B7D21">
    <w:pPr>
      <w:pBdr>
        <w:top w:val="nil"/>
        <w:left w:val="nil"/>
        <w:bottom w:val="nil"/>
        <w:right w:val="nil"/>
        <w:between w:val="nil"/>
      </w:pBdr>
      <w:spacing w:line="14"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DD35F" w14:textId="77777777" w:rsidR="00E52424" w:rsidRDefault="00E52424">
      <w:r>
        <w:separator/>
      </w:r>
    </w:p>
  </w:footnote>
  <w:footnote w:type="continuationSeparator" w:id="0">
    <w:p w14:paraId="359C8759" w14:textId="77777777" w:rsidR="00E52424" w:rsidRDefault="00E524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C6BF1"/>
    <w:multiLevelType w:val="multilevel"/>
    <w:tmpl w:val="ABD6A0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5315199"/>
    <w:multiLevelType w:val="multilevel"/>
    <w:tmpl w:val="36722A22"/>
    <w:lvl w:ilvl="0">
      <w:start w:val="1"/>
      <w:numFmt w:val="decimal"/>
      <w:lvlText w:val="%1)"/>
      <w:lvlJc w:val="left"/>
      <w:pPr>
        <w:ind w:left="120" w:hanging="256"/>
      </w:pPr>
      <w:rPr>
        <w:rFonts w:ascii="Times New Roman" w:eastAsia="Times New Roman" w:hAnsi="Times New Roman" w:cs="Times New Roman"/>
        <w:b w:val="0"/>
        <w:i w:val="0"/>
        <w:sz w:val="24"/>
        <w:szCs w:val="24"/>
      </w:rPr>
    </w:lvl>
    <w:lvl w:ilvl="1">
      <w:numFmt w:val="bullet"/>
      <w:lvlText w:val="⮚"/>
      <w:lvlJc w:val="left"/>
      <w:pPr>
        <w:ind w:left="1198" w:hanging="359"/>
      </w:pPr>
      <w:rPr>
        <w:rFonts w:ascii="Noto Sans Symbols" w:eastAsia="Noto Sans Symbols" w:hAnsi="Noto Sans Symbols" w:cs="Noto Sans Symbols"/>
      </w:rPr>
    </w:lvl>
    <w:lvl w:ilvl="2">
      <w:numFmt w:val="bullet"/>
      <w:lvlText w:val="•"/>
      <w:lvlJc w:val="left"/>
      <w:pPr>
        <w:ind w:left="2160" w:hanging="359"/>
      </w:pPr>
    </w:lvl>
    <w:lvl w:ilvl="3">
      <w:numFmt w:val="bullet"/>
      <w:lvlText w:val="•"/>
      <w:lvlJc w:val="left"/>
      <w:pPr>
        <w:ind w:left="3120" w:hanging="359"/>
      </w:pPr>
    </w:lvl>
    <w:lvl w:ilvl="4">
      <w:numFmt w:val="bullet"/>
      <w:lvlText w:val="•"/>
      <w:lvlJc w:val="left"/>
      <w:pPr>
        <w:ind w:left="4080" w:hanging="359"/>
      </w:pPr>
    </w:lvl>
    <w:lvl w:ilvl="5">
      <w:numFmt w:val="bullet"/>
      <w:lvlText w:val="•"/>
      <w:lvlJc w:val="left"/>
      <w:pPr>
        <w:ind w:left="5040" w:hanging="359"/>
      </w:pPr>
    </w:lvl>
    <w:lvl w:ilvl="6">
      <w:numFmt w:val="bullet"/>
      <w:lvlText w:val="•"/>
      <w:lvlJc w:val="left"/>
      <w:pPr>
        <w:ind w:left="6000" w:hanging="359"/>
      </w:pPr>
    </w:lvl>
    <w:lvl w:ilvl="7">
      <w:numFmt w:val="bullet"/>
      <w:lvlText w:val="•"/>
      <w:lvlJc w:val="left"/>
      <w:pPr>
        <w:ind w:left="6960" w:hanging="359"/>
      </w:pPr>
    </w:lvl>
    <w:lvl w:ilvl="8">
      <w:numFmt w:val="bullet"/>
      <w:lvlText w:val="•"/>
      <w:lvlJc w:val="left"/>
      <w:pPr>
        <w:ind w:left="7920" w:hanging="359"/>
      </w:pPr>
    </w:lvl>
  </w:abstractNum>
  <w:num w:numId="1" w16cid:durableId="608975507">
    <w:abstractNumId w:val="1"/>
  </w:num>
  <w:num w:numId="2" w16cid:durableId="1712807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D21"/>
    <w:rsid w:val="00314262"/>
    <w:rsid w:val="00443D09"/>
    <w:rsid w:val="004C2087"/>
    <w:rsid w:val="00585F85"/>
    <w:rsid w:val="00763C8D"/>
    <w:rsid w:val="00794EC4"/>
    <w:rsid w:val="007B7D21"/>
    <w:rsid w:val="007C5CA4"/>
    <w:rsid w:val="007F20E6"/>
    <w:rsid w:val="008214DA"/>
    <w:rsid w:val="008B3626"/>
    <w:rsid w:val="00954E35"/>
    <w:rsid w:val="00A07F31"/>
    <w:rsid w:val="00A8764C"/>
    <w:rsid w:val="00BC4839"/>
    <w:rsid w:val="00BE1066"/>
    <w:rsid w:val="00BE693F"/>
    <w:rsid w:val="00D966CF"/>
    <w:rsid w:val="00E00652"/>
    <w:rsid w:val="00E52424"/>
    <w:rsid w:val="00F97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078F1"/>
  <w15:docId w15:val="{4CAD39AE-3AFF-4F38-AA41-F541818AA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20"/>
      <w:outlineLvl w:val="0"/>
    </w:pPr>
    <w:rPr>
      <w:b/>
      <w:bCs/>
      <w:sz w:val="24"/>
      <w:szCs w:val="24"/>
      <w:u w:val="single" w:color="00000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98" w:hanging="360"/>
    </w:pPr>
  </w:style>
  <w:style w:type="paragraph" w:customStyle="1" w:styleId="TableParagraph">
    <w:name w:val="Table Paragraph"/>
    <w:basedOn w:val="Normal"/>
    <w:uiPriority w:val="1"/>
    <w:qFormat/>
    <w:pPr>
      <w:spacing w:line="278" w:lineRule="exact"/>
    </w:pPr>
    <w:rPr>
      <w:rFonts w:ascii="Calibri" w:eastAsia="Calibri" w:hAnsi="Calibri" w:cs="Calibri"/>
    </w:rPr>
  </w:style>
  <w:style w:type="paragraph" w:customStyle="1" w:styleId="whitespace-pre-wrap">
    <w:name w:val="whitespace-pre-wrap"/>
    <w:basedOn w:val="Normal"/>
    <w:rsid w:val="004B6D4E"/>
    <w:pPr>
      <w:widowControl/>
      <w:spacing w:before="100" w:beforeAutospacing="1" w:after="100" w:afterAutospacing="1"/>
    </w:pPr>
    <w:rPr>
      <w:sz w:val="24"/>
      <w:szCs w:val="24"/>
    </w:rPr>
  </w:style>
  <w:style w:type="character" w:styleId="Hyperlink">
    <w:name w:val="Hyperlink"/>
    <w:basedOn w:val="DefaultParagraphFont"/>
    <w:uiPriority w:val="99"/>
    <w:unhideWhenUsed/>
    <w:rsid w:val="004868B2"/>
    <w:rPr>
      <w:color w:val="0000FF" w:themeColor="hyperlink"/>
      <w:u w:val="single"/>
    </w:rPr>
  </w:style>
  <w:style w:type="character" w:styleId="UnresolvedMention">
    <w:name w:val="Unresolved Mention"/>
    <w:basedOn w:val="DefaultParagraphFont"/>
    <w:uiPriority w:val="99"/>
    <w:semiHidden/>
    <w:unhideWhenUsed/>
    <w:rsid w:val="004868B2"/>
    <w:rPr>
      <w:color w:val="605E5C"/>
      <w:shd w:val="clear" w:color="auto" w:fill="E1DFDD"/>
    </w:rPr>
  </w:style>
  <w:style w:type="paragraph" w:styleId="Revision">
    <w:name w:val="Revision"/>
    <w:hidden/>
    <w:uiPriority w:val="99"/>
    <w:semiHidden/>
    <w:rsid w:val="00652707"/>
    <w:pPr>
      <w:widowControl/>
    </w:pPr>
  </w:style>
  <w:style w:type="character" w:styleId="CommentReference">
    <w:name w:val="annotation reference"/>
    <w:basedOn w:val="DefaultParagraphFont"/>
    <w:uiPriority w:val="99"/>
    <w:semiHidden/>
    <w:unhideWhenUsed/>
    <w:rsid w:val="00173FD1"/>
    <w:rPr>
      <w:sz w:val="16"/>
      <w:szCs w:val="16"/>
    </w:rPr>
  </w:style>
  <w:style w:type="paragraph" w:styleId="CommentText">
    <w:name w:val="annotation text"/>
    <w:basedOn w:val="Normal"/>
    <w:link w:val="CommentTextChar"/>
    <w:uiPriority w:val="99"/>
    <w:unhideWhenUsed/>
    <w:rsid w:val="00173FD1"/>
    <w:rPr>
      <w:sz w:val="20"/>
      <w:szCs w:val="20"/>
    </w:rPr>
  </w:style>
  <w:style w:type="character" w:customStyle="1" w:styleId="CommentTextChar">
    <w:name w:val="Comment Text Char"/>
    <w:basedOn w:val="DefaultParagraphFont"/>
    <w:link w:val="CommentText"/>
    <w:uiPriority w:val="99"/>
    <w:rsid w:val="00173FD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73FD1"/>
    <w:rPr>
      <w:b/>
      <w:bCs/>
    </w:rPr>
  </w:style>
  <w:style w:type="character" w:customStyle="1" w:styleId="CommentSubjectChar">
    <w:name w:val="Comment Subject Char"/>
    <w:basedOn w:val="CommentTextChar"/>
    <w:link w:val="CommentSubject"/>
    <w:uiPriority w:val="99"/>
    <w:semiHidden/>
    <w:rsid w:val="00173FD1"/>
    <w:rPr>
      <w:rFonts w:ascii="Times New Roman" w:eastAsia="Times New Roman" w:hAnsi="Times New Roman" w:cs="Times New Roman"/>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BW48PRyt78YM9B3SHQKQYq/58A==">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</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222B85F754B09B4E8DF72EDCB804FF4F" ma:contentTypeVersion="3" ma:contentTypeDescription="Create a new document." ma:contentTypeScope="" ma:versionID="6bd80e268f77534dbfdffc386d221a95">
  <xsd:schema xmlns:xsd="http://www.w3.org/2001/XMLSchema" xmlns:xs="http://www.w3.org/2001/XMLSchema" xmlns:p="http://schemas.microsoft.com/office/2006/metadata/properties" xmlns:ns2="1f33c19f-24a1-4fe4-9a0f-548b5d2faba4" targetNamespace="http://schemas.microsoft.com/office/2006/metadata/properties" ma:root="true" ma:fieldsID="3d79adc99a5292db4291703955ea7813" ns2:_="">
    <xsd:import namespace="1f33c19f-24a1-4fe4-9a0f-548b5d2faba4"/>
    <xsd:element name="properties">
      <xsd:complexType>
        <xsd:sequence>
          <xsd:element name="documentManagement">
            <xsd:complexType>
              <xsd:all>
                <xsd:element ref="ns2:Year" minOccurs="0"/>
                <xsd:element ref="ns2:Team"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33c19f-24a1-4fe4-9a0f-548b5d2faba4" elementFormDefault="qualified">
    <xsd:import namespace="http://schemas.microsoft.com/office/2006/documentManagement/types"/>
    <xsd:import namespace="http://schemas.microsoft.com/office/infopath/2007/PartnerControls"/>
    <xsd:element name="Year" ma:index="8" nillable="true" ma:displayName="Year" ma:internalName="Year">
      <xsd:simpleType>
        <xsd:restriction base="dms:Text">
          <xsd:maxLength value="255"/>
        </xsd:restriction>
      </xsd:simpleType>
    </xsd:element>
    <xsd:element name="Team" ma:index="9" nillable="true" ma:displayName="Meeting Type" ma:internalName="Team">
      <xsd:simpleType>
        <xsd:restriction base="dms:Text">
          <xsd:maxLength value="255"/>
        </xsd:restriction>
      </xsd:simpleType>
    </xsd:element>
    <xsd:element name="Category" ma:index="10" nillable="true" ma:displayName="Category" ma:internalName="Categor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Year xmlns="1f33c19f-24a1-4fe4-9a0f-548b5d2faba4" xsi:nil="true"/>
    <Team xmlns="1f33c19f-24a1-4fe4-9a0f-548b5d2faba4" xsi:nil="true"/>
    <Category xmlns="1f33c19f-24a1-4fe4-9a0f-548b5d2faba4"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63250BA-0B1B-4A25-B5B1-EDCE641C2C48}"/>
</file>

<file path=customXml/itemProps3.xml><?xml version="1.0" encoding="utf-8"?>
<ds:datastoreItem xmlns:ds="http://schemas.openxmlformats.org/officeDocument/2006/customXml" ds:itemID="{DFD528E1-D374-4743-961D-C282F4DDCFE0}"/>
</file>

<file path=customXml/itemProps4.xml><?xml version="1.0" encoding="utf-8"?>
<ds:datastoreItem xmlns:ds="http://schemas.openxmlformats.org/officeDocument/2006/customXml" ds:itemID="{6AF3C430-3707-433F-A070-1E7F630967B3}"/>
</file>

<file path=docProps/app.xml><?xml version="1.0" encoding="utf-8"?>
<Properties xmlns="http://schemas.openxmlformats.org/officeDocument/2006/extended-properties" xmlns:vt="http://schemas.openxmlformats.org/officeDocument/2006/docPropsVTypes">
  <Template>Normal</Template>
  <TotalTime>2</TotalTime>
  <Pages>3</Pages>
  <Words>815</Words>
  <Characters>4646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Maryland Department of Information Technology</Company>
  <LinksUpToDate>false</LinksUpToDate>
  <CharactersWithSpaces>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PGiguere</dc:creator>
  <cp:lastModifiedBy>Brittany Cook -MDEM-</cp:lastModifiedBy>
  <cp:revision>2</cp:revision>
  <dcterms:created xsi:type="dcterms:W3CDTF">2026-06-29T18:01:00Z</dcterms:created>
  <dcterms:modified xsi:type="dcterms:W3CDTF">2026-06-29T18:01:00Z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2025-04-03T00:00:00Z</vt:filetime>
  </property>
  <property fmtid="{D5CDD505-2E9C-101B-9397-08002B2CF9AE}" pid="3" name="Creator">
    <vt:lpwstr>PScript5.dll Version 5.2.2</vt:lpwstr>
  </property>
  <property fmtid="{D5CDD505-2E9C-101B-9397-08002B2CF9AE}" pid="4" name="LastSaved">
    <vt:filetime>2025-04-07T00:00:00Z</vt:filetime>
  </property>
  <property fmtid="{D5CDD505-2E9C-101B-9397-08002B2CF9AE}" pid="5" name="Producer">
    <vt:lpwstr>Acrobat Distiller 25.0 (Windows)</vt:lpwstr>
  </property>
  <property fmtid="{D5CDD505-2E9C-101B-9397-08002B2CF9AE}" pid="6" name="ContentTypeId">
    <vt:lpwstr>0x010100222B85F754B09B4E8DF72EDCB804FF4F</vt:lpwstr>
  </property>
</Properties>
</file>